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60098" w14:textId="0A67F720" w:rsidR="00E06FDA" w:rsidRPr="00E06FDA" w:rsidRDefault="00E06FDA" w:rsidP="00E06FDA">
      <w:pPr>
        <w:tabs>
          <w:tab w:val="right" w:pos="9639"/>
        </w:tabs>
        <w:rPr>
          <w:rFonts w:ascii="Arial" w:eastAsia="MS Mincho" w:hAnsi="Arial" w:cs="Arial"/>
          <w:b/>
          <w:color w:val="000000"/>
          <w:szCs w:val="20"/>
          <w:lang w:eastAsia="en-US"/>
        </w:rPr>
      </w:pPr>
      <w:r w:rsidRPr="00E06FDA">
        <w:rPr>
          <w:rFonts w:ascii="Arial" w:eastAsia="MS Mincho" w:hAnsi="Arial" w:cs="Arial"/>
          <w:b/>
          <w:color w:val="000000"/>
          <w:szCs w:val="20"/>
          <w:lang w:eastAsia="en-US"/>
        </w:rPr>
        <w:t>3GPP TSG-RAN WG2 Meeting #131</w:t>
      </w:r>
      <w:r w:rsidRPr="00E06FDA">
        <w:rPr>
          <w:rFonts w:ascii="Arial" w:eastAsia="MS Mincho" w:hAnsi="Arial" w:cs="Arial"/>
          <w:b/>
          <w:color w:val="000000"/>
          <w:szCs w:val="20"/>
          <w:lang w:eastAsia="en-US"/>
        </w:rPr>
        <w:tab/>
        <w:t>R2-25</w:t>
      </w:r>
      <w:r w:rsidR="008111EA">
        <w:rPr>
          <w:rFonts w:ascii="Arial" w:eastAsia="MS Mincho" w:hAnsi="Arial" w:cs="Arial"/>
          <w:b/>
          <w:color w:val="000000"/>
          <w:szCs w:val="20"/>
          <w:lang w:eastAsia="en-US"/>
        </w:rPr>
        <w:t>05449</w:t>
      </w:r>
    </w:p>
    <w:p w14:paraId="5BA1CD44" w14:textId="77777777" w:rsidR="00E06FDA" w:rsidRPr="00E06FDA" w:rsidRDefault="00E06FDA" w:rsidP="00E06FDA">
      <w:pPr>
        <w:tabs>
          <w:tab w:val="right" w:pos="9639"/>
        </w:tabs>
        <w:rPr>
          <w:rFonts w:ascii="Arial" w:eastAsia="SimSun" w:hAnsi="Arial" w:cs="Arial"/>
          <w:b/>
          <w:color w:val="000000"/>
          <w:szCs w:val="20"/>
          <w:lang w:eastAsia="en-US"/>
        </w:rPr>
      </w:pPr>
      <w:r w:rsidRPr="00E06FDA">
        <w:rPr>
          <w:rFonts w:ascii="Arial" w:eastAsia="MS Mincho" w:hAnsi="Arial"/>
          <w:b/>
          <w:lang w:eastAsia="x-none"/>
        </w:rPr>
        <w:t>Bengaluru</w:t>
      </w:r>
      <w:r w:rsidRPr="00E06FDA">
        <w:rPr>
          <w:rFonts w:ascii="Arial" w:eastAsia="MS Mincho" w:hAnsi="Arial" w:cs="Arial"/>
          <w:b/>
          <w:color w:val="000000"/>
          <w:szCs w:val="20"/>
          <w:lang w:eastAsia="en-US"/>
        </w:rPr>
        <w:t>, India, 25-29 August 2025</w:t>
      </w:r>
    </w:p>
    <w:p w14:paraId="694C81E4" w14:textId="77777777" w:rsidR="00E06FDA" w:rsidRPr="00E06FDA" w:rsidRDefault="00E06FDA" w:rsidP="00E06FDA">
      <w:pPr>
        <w:spacing w:after="120"/>
        <w:outlineLvl w:val="0"/>
        <w:rPr>
          <w:rFonts w:ascii="Arial" w:hAnsi="Arial"/>
          <w:b/>
          <w:szCs w:val="20"/>
          <w:lang w:val="en-GB" w:eastAsia="en-US"/>
        </w:rPr>
      </w:pPr>
      <w:r w:rsidRPr="00E06FDA">
        <w:rPr>
          <w:rFonts w:ascii="Arial" w:hAnsi="Arial"/>
          <w:b/>
          <w:noProof/>
          <w:szCs w:val="20"/>
          <w:lang w:val="en-GB" w:eastAsia="en-US"/>
        </w:rPr>
        <w:t xml:space="preserve">                                 </w:t>
      </w:r>
    </w:p>
    <w:p w14:paraId="37200004" w14:textId="521CD7E5" w:rsidR="00E06FDA" w:rsidRPr="00E06FDA" w:rsidRDefault="00E06FDA" w:rsidP="00E06FDA">
      <w:pPr>
        <w:tabs>
          <w:tab w:val="left" w:pos="1985"/>
        </w:tabs>
        <w:spacing w:after="120"/>
        <w:rPr>
          <w:rFonts w:ascii="Arial" w:eastAsia="MS Mincho" w:hAnsi="Arial" w:cs="Arial"/>
          <w:b/>
          <w:bCs/>
          <w:szCs w:val="20"/>
          <w:lang w:eastAsia="ja-JP"/>
        </w:rPr>
      </w:pPr>
      <w:r w:rsidRPr="00E06FDA">
        <w:rPr>
          <w:rFonts w:ascii="Arial" w:eastAsia="MS Mincho" w:hAnsi="Arial" w:cs="Arial"/>
          <w:b/>
          <w:bCs/>
          <w:szCs w:val="20"/>
          <w:lang w:eastAsia="en-US"/>
        </w:rPr>
        <w:t>Agenda item:</w:t>
      </w:r>
      <w:r w:rsidRPr="00E06FDA">
        <w:rPr>
          <w:rFonts w:ascii="Arial" w:eastAsia="MS Mincho" w:hAnsi="Arial" w:cs="Arial"/>
          <w:b/>
          <w:bCs/>
          <w:szCs w:val="20"/>
          <w:lang w:eastAsia="en-US"/>
        </w:rPr>
        <w:tab/>
        <w:t>8.2.</w:t>
      </w:r>
      <w:r w:rsidR="00291EFF">
        <w:rPr>
          <w:rFonts w:ascii="Arial" w:eastAsia="MS Mincho" w:hAnsi="Arial" w:cs="Arial"/>
          <w:b/>
          <w:bCs/>
          <w:szCs w:val="20"/>
          <w:lang w:eastAsia="en-US"/>
        </w:rPr>
        <w:t>4</w:t>
      </w:r>
    </w:p>
    <w:p w14:paraId="61AD5A6A" w14:textId="77777777" w:rsidR="00E06FDA" w:rsidRPr="00E06FDA" w:rsidRDefault="00E06FDA" w:rsidP="00E06FDA">
      <w:pPr>
        <w:tabs>
          <w:tab w:val="left" w:pos="1985"/>
        </w:tabs>
        <w:autoSpaceDN w:val="0"/>
        <w:spacing w:after="180"/>
        <w:ind w:left="1985" w:hanging="1985"/>
        <w:rPr>
          <w:rFonts w:ascii="Arial" w:hAnsi="Arial" w:cs="Arial"/>
          <w:b/>
          <w:bCs/>
          <w:szCs w:val="20"/>
          <w:lang w:eastAsia="en-US"/>
        </w:rPr>
      </w:pPr>
      <w:r w:rsidRPr="00E06FDA">
        <w:rPr>
          <w:rFonts w:ascii="Arial" w:hAnsi="Arial" w:cs="Arial"/>
          <w:b/>
          <w:bCs/>
          <w:szCs w:val="20"/>
          <w:lang w:eastAsia="en-US"/>
        </w:rPr>
        <w:t>Source:</w:t>
      </w:r>
      <w:r w:rsidRPr="00E06FDA">
        <w:rPr>
          <w:rFonts w:ascii="Arial" w:hAnsi="Arial" w:cs="Arial"/>
          <w:b/>
          <w:bCs/>
          <w:szCs w:val="20"/>
          <w:lang w:eastAsia="en-US"/>
        </w:rPr>
        <w:tab/>
        <w:t>Apple</w:t>
      </w:r>
    </w:p>
    <w:p w14:paraId="527280DA" w14:textId="539308DB" w:rsidR="00E06FDA" w:rsidRPr="00E06FDA" w:rsidRDefault="00E06FDA" w:rsidP="00E06FDA">
      <w:pPr>
        <w:spacing w:after="180"/>
        <w:ind w:left="1985" w:hanging="1985"/>
        <w:rPr>
          <w:rFonts w:ascii="Arial" w:hAnsi="Arial" w:cs="Arial"/>
          <w:b/>
          <w:bCs/>
          <w:szCs w:val="20"/>
          <w:lang w:eastAsia="en-US"/>
        </w:rPr>
      </w:pPr>
      <w:r w:rsidRPr="00E06FDA">
        <w:rPr>
          <w:rFonts w:ascii="Arial" w:hAnsi="Arial" w:cs="Arial"/>
          <w:b/>
          <w:bCs/>
          <w:szCs w:val="20"/>
          <w:lang w:eastAsia="en-US"/>
        </w:rPr>
        <w:t>Title:</w:t>
      </w:r>
      <w:r w:rsidRPr="00E06FDA">
        <w:rPr>
          <w:rFonts w:ascii="Arial" w:hAnsi="Arial" w:cs="Arial"/>
          <w:b/>
          <w:bCs/>
          <w:szCs w:val="20"/>
          <w:lang w:eastAsia="en-US"/>
        </w:rPr>
        <w:tab/>
      </w:r>
      <w:r w:rsidRPr="00E06FDA">
        <w:rPr>
          <w:rFonts w:ascii="AppleSystemUIFont" w:eastAsia="SimSun" w:hAnsi="AppleSystemUIFont" w:cs="AppleSystemUIFont"/>
          <w:b/>
          <w:bCs/>
          <w:sz w:val="26"/>
          <w:szCs w:val="26"/>
        </w:rPr>
        <w:t xml:space="preserve">Discussion on </w:t>
      </w:r>
      <w:r w:rsidR="00FB6DEB">
        <w:rPr>
          <w:rFonts w:ascii="AppleSystemUIFont" w:eastAsia="SimSun" w:hAnsi="AppleSystemUIFont" w:cs="AppleSystemUIFont"/>
          <w:b/>
          <w:bCs/>
          <w:sz w:val="26"/>
          <w:szCs w:val="26"/>
        </w:rPr>
        <w:t xml:space="preserve">A-IoT </w:t>
      </w:r>
      <w:r w:rsidR="00E80A5D">
        <w:rPr>
          <w:rFonts w:ascii="AppleSystemUIFont" w:eastAsia="SimSun" w:hAnsi="AppleSystemUIFont" w:cs="AppleSystemUIFont"/>
          <w:b/>
          <w:bCs/>
          <w:sz w:val="26"/>
          <w:szCs w:val="26"/>
        </w:rPr>
        <w:t xml:space="preserve">MAC message formats and </w:t>
      </w:r>
      <w:r w:rsidR="0068443D">
        <w:rPr>
          <w:rFonts w:ascii="AppleSystemUIFont" w:eastAsia="SimSun" w:hAnsi="AppleSystemUIFont" w:cs="AppleSystemUIFont"/>
          <w:b/>
          <w:bCs/>
          <w:sz w:val="26"/>
          <w:szCs w:val="26"/>
        </w:rPr>
        <w:t>d</w:t>
      </w:r>
      <w:r w:rsidR="00E80A5D">
        <w:rPr>
          <w:rFonts w:ascii="AppleSystemUIFont" w:eastAsia="SimSun" w:hAnsi="AppleSystemUIFont" w:cs="AppleSystemUIFont"/>
          <w:b/>
          <w:bCs/>
          <w:sz w:val="26"/>
          <w:szCs w:val="26"/>
        </w:rPr>
        <w:t xml:space="preserve">ata </w:t>
      </w:r>
      <w:r w:rsidR="0068443D">
        <w:rPr>
          <w:rFonts w:ascii="AppleSystemUIFont" w:eastAsia="SimSun" w:hAnsi="AppleSystemUIFont" w:cs="AppleSystemUIFont"/>
          <w:b/>
          <w:bCs/>
          <w:sz w:val="26"/>
          <w:szCs w:val="26"/>
        </w:rPr>
        <w:t>transmission</w:t>
      </w:r>
    </w:p>
    <w:p w14:paraId="0DC61E10" w14:textId="77777777" w:rsidR="00E06FDA" w:rsidRPr="00E06FDA" w:rsidRDefault="00E06FDA" w:rsidP="00E06FDA">
      <w:pPr>
        <w:spacing w:after="180"/>
        <w:ind w:left="1985" w:hanging="1985"/>
        <w:rPr>
          <w:rFonts w:ascii="Arial" w:hAnsi="Arial" w:cs="Arial"/>
          <w:b/>
          <w:bCs/>
          <w:szCs w:val="20"/>
          <w:highlight w:val="yellow"/>
          <w:lang w:eastAsia="en-US"/>
        </w:rPr>
      </w:pPr>
      <w:r w:rsidRPr="00E06FDA">
        <w:rPr>
          <w:rFonts w:ascii="Arial" w:hAnsi="Arial" w:cs="Arial"/>
          <w:b/>
          <w:bCs/>
          <w:szCs w:val="20"/>
          <w:lang w:eastAsia="en-US"/>
        </w:rPr>
        <w:t>WID/SID:</w:t>
      </w:r>
      <w:r w:rsidRPr="00E06FDA">
        <w:rPr>
          <w:rFonts w:ascii="Arial" w:hAnsi="Arial" w:cs="Arial"/>
          <w:b/>
          <w:bCs/>
          <w:szCs w:val="20"/>
          <w:lang w:eastAsia="en-US"/>
        </w:rPr>
        <w:tab/>
      </w:r>
      <w:proofErr w:type="spellStart"/>
      <w:r w:rsidRPr="00E06FDA">
        <w:rPr>
          <w:rFonts w:ascii="Arial" w:hAnsi="Arial" w:cs="Arial"/>
          <w:b/>
          <w:bCs/>
          <w:szCs w:val="20"/>
          <w:lang w:val="en-GB" w:eastAsia="en-US"/>
        </w:rPr>
        <w:t>Ambient_IoT_solutions</w:t>
      </w:r>
      <w:proofErr w:type="spellEnd"/>
      <w:r w:rsidRPr="00E06FDA">
        <w:rPr>
          <w:rFonts w:ascii="Arial" w:hAnsi="Arial" w:cs="Arial"/>
          <w:b/>
          <w:bCs/>
          <w:szCs w:val="20"/>
          <w:lang w:val="en-GB" w:eastAsia="en-US"/>
        </w:rPr>
        <w:t xml:space="preserve"> </w:t>
      </w:r>
      <w:r w:rsidRPr="00E06FDA">
        <w:rPr>
          <w:rFonts w:ascii="Arial" w:eastAsia="SimSun" w:hAnsi="Arial" w:cs="Arial"/>
          <w:b/>
          <w:bCs/>
          <w:color w:val="000000"/>
          <w:lang w:eastAsia="en-US"/>
        </w:rPr>
        <w:t>– Release 19</w:t>
      </w:r>
    </w:p>
    <w:p w14:paraId="047C10C0" w14:textId="77777777" w:rsidR="00E06FDA" w:rsidRPr="00E06FDA" w:rsidRDefault="00E06FDA" w:rsidP="00E06FDA">
      <w:pPr>
        <w:spacing w:after="180"/>
        <w:ind w:left="1985" w:hanging="1985"/>
        <w:rPr>
          <w:rFonts w:ascii="Arial" w:hAnsi="Arial" w:cs="Arial"/>
          <w:b/>
          <w:bCs/>
          <w:szCs w:val="20"/>
          <w:lang w:eastAsia="en-US"/>
        </w:rPr>
      </w:pPr>
      <w:r w:rsidRPr="00E06FDA">
        <w:rPr>
          <w:rFonts w:ascii="Arial" w:hAnsi="Arial" w:cs="Arial"/>
          <w:b/>
          <w:bCs/>
          <w:szCs w:val="20"/>
          <w:lang w:eastAsia="en-US"/>
        </w:rPr>
        <w:t>Document for:</w:t>
      </w:r>
      <w:r w:rsidRPr="00E06FDA">
        <w:rPr>
          <w:rFonts w:ascii="Arial" w:hAnsi="Arial" w:cs="Arial"/>
          <w:b/>
          <w:bCs/>
          <w:szCs w:val="20"/>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22259FA5" w14:textId="7F1EDFCB" w:rsidR="00260B93" w:rsidRDefault="000112C6" w:rsidP="00F34252">
      <w:pPr>
        <w:spacing w:before="180" w:after="240"/>
        <w:contextualSpacing/>
      </w:pPr>
      <w:bookmarkStart w:id="0" w:name="_Hlk61519723"/>
      <w:r>
        <w:t xml:space="preserve">In </w:t>
      </w:r>
      <w:r w:rsidR="00F916D1">
        <w:t>RAN2#</w:t>
      </w:r>
      <w:r w:rsidR="00F91789">
        <w:t>130</w:t>
      </w:r>
      <w:r w:rsidR="00F916D1">
        <w:t xml:space="preserve"> meeting</w:t>
      </w:r>
      <w:r w:rsidR="006D3382">
        <w:t xml:space="preserve"> [1]</w:t>
      </w:r>
      <w:r w:rsidR="00F916D1">
        <w:t xml:space="preserve">, the following agreements about </w:t>
      </w:r>
      <w:r w:rsidR="00F91789">
        <w:t>Data transmission and MAC</w:t>
      </w:r>
      <w:r w:rsidR="00F916D1">
        <w:t xml:space="preserve"> has been reached</w:t>
      </w:r>
      <w:r w:rsidR="00BE645E">
        <w:t>:</w:t>
      </w:r>
    </w:p>
    <w:tbl>
      <w:tblPr>
        <w:tblStyle w:val="TableGrid"/>
        <w:tblW w:w="0" w:type="auto"/>
        <w:tblLook w:val="04A0" w:firstRow="1" w:lastRow="0" w:firstColumn="1" w:lastColumn="0" w:noHBand="0" w:noVBand="1"/>
      </w:tblPr>
      <w:tblGrid>
        <w:gridCol w:w="9628"/>
      </w:tblGrid>
      <w:tr w:rsidR="00260B93" w14:paraId="2A8A950A" w14:textId="77777777" w:rsidTr="00260B93">
        <w:tc>
          <w:tcPr>
            <w:tcW w:w="9628" w:type="dxa"/>
          </w:tcPr>
          <w:p w14:paraId="30E0630E" w14:textId="686ABCF3" w:rsidR="00F91789" w:rsidRPr="00F91789" w:rsidRDefault="00F91789" w:rsidP="00F91789">
            <w:pPr>
              <w:numPr>
                <w:ilvl w:val="0"/>
                <w:numId w:val="22"/>
              </w:numPr>
              <w:spacing w:after="120"/>
              <w:ind w:right="-96"/>
              <w:jc w:val="both"/>
              <w:textAlignment w:val="baseline"/>
              <w:rPr>
                <w:rFonts w:eastAsia="SimSun"/>
                <w:lang w:val="en-US"/>
              </w:rPr>
            </w:pPr>
            <w:r w:rsidRPr="00F91789">
              <w:rPr>
                <w:rFonts w:eastAsia="SimSun"/>
                <w:lang w:val="en-US"/>
              </w:rPr>
              <w:t>Use as baseline the following message names, field names and definitions are to be used in A-IoT MAC:</w:t>
            </w:r>
          </w:p>
          <w:p w14:paraId="2B44CB95" w14:textId="02A1A285" w:rsidR="00F91789" w:rsidRPr="00F91789" w:rsidRDefault="00F91789" w:rsidP="00F91789">
            <w:pPr>
              <w:numPr>
                <w:ilvl w:val="1"/>
                <w:numId w:val="22"/>
              </w:numPr>
              <w:spacing w:after="120"/>
              <w:ind w:right="-96"/>
              <w:jc w:val="both"/>
              <w:textAlignment w:val="baseline"/>
              <w:rPr>
                <w:rFonts w:eastAsia="SimSun"/>
                <w:lang w:val="en-US"/>
              </w:rPr>
            </w:pPr>
            <w:r w:rsidRPr="00F91789">
              <w:rPr>
                <w:rFonts w:eastAsia="SimSun"/>
                <w:lang w:val="en-US"/>
              </w:rPr>
              <w:t>Message name: A-IoT Paging message, Trigger message (CB exact word), Random ID message, Random ID Response message, R2D Upper Layer Data Transfer message, D2R Upper Layer Data Transfer message.</w:t>
            </w:r>
          </w:p>
          <w:p w14:paraId="0942CF26" w14:textId="0DE4799F" w:rsidR="00F91789" w:rsidRPr="00F91789" w:rsidRDefault="00F91789" w:rsidP="00F91789">
            <w:pPr>
              <w:numPr>
                <w:ilvl w:val="1"/>
                <w:numId w:val="22"/>
              </w:numPr>
              <w:spacing w:after="120"/>
              <w:ind w:right="-96"/>
              <w:jc w:val="both"/>
              <w:textAlignment w:val="baseline"/>
              <w:rPr>
                <w:rFonts w:eastAsia="SimSun"/>
                <w:lang w:val="en-US"/>
              </w:rPr>
            </w:pPr>
            <w:r w:rsidRPr="00F91789">
              <w:rPr>
                <w:rFonts w:eastAsia="SimSun"/>
                <w:lang w:val="en-US"/>
              </w:rPr>
              <w:t>Field name: R2D Message Type, RA Type, Indication of Paging ID Presence, Length of Paging ID, Paging ID, Transaction ID, Number of Access Occasions, D2R Scheduling Info, Random ID, Echoed Random ID, AS ID, Assigned AS ID, More Data Indication, Length [CB after MAC PDU format discussion], MAC Padding, Received Data Size.</w:t>
            </w:r>
          </w:p>
          <w:p w14:paraId="6311AB3C" w14:textId="61DF98A8" w:rsidR="00F91789" w:rsidRPr="00F91789" w:rsidRDefault="00F91789" w:rsidP="00F91789">
            <w:pPr>
              <w:numPr>
                <w:ilvl w:val="0"/>
                <w:numId w:val="22"/>
              </w:numPr>
              <w:spacing w:after="120"/>
              <w:ind w:right="-96"/>
              <w:jc w:val="both"/>
              <w:textAlignment w:val="baseline"/>
              <w:rPr>
                <w:rFonts w:eastAsia="SimSun"/>
                <w:lang w:val="en-US"/>
              </w:rPr>
            </w:pPr>
            <w:r w:rsidRPr="00F91789">
              <w:rPr>
                <w:rFonts w:eastAsia="SimSun"/>
                <w:lang w:val="en-US"/>
              </w:rPr>
              <w:t xml:space="preserve">Definitions: </w:t>
            </w:r>
          </w:p>
          <w:p w14:paraId="37E3131C" w14:textId="4C89C477" w:rsidR="00F91789" w:rsidRPr="00F91789" w:rsidRDefault="00F91789" w:rsidP="00F91789">
            <w:pPr>
              <w:numPr>
                <w:ilvl w:val="1"/>
                <w:numId w:val="22"/>
              </w:numPr>
              <w:spacing w:after="120"/>
              <w:ind w:right="-96"/>
              <w:jc w:val="both"/>
              <w:textAlignment w:val="baseline"/>
              <w:rPr>
                <w:rFonts w:eastAsia="SimSun"/>
                <w:lang w:val="en-US"/>
              </w:rPr>
            </w:pPr>
            <w:r>
              <w:rPr>
                <w:rFonts w:eastAsia="SimSun"/>
                <w:lang w:val="en-US"/>
              </w:rPr>
              <w:t>A</w:t>
            </w:r>
            <w:r w:rsidRPr="00F91789">
              <w:rPr>
                <w:rFonts w:eastAsia="SimSun"/>
                <w:lang w:val="en-US"/>
              </w:rPr>
              <w:t>ccess occasion: A time-frequency resource for device(s) to transmit Msg1 (i.e., the Random ID message) during a CBRA procedure.</w:t>
            </w:r>
          </w:p>
          <w:p w14:paraId="1D60EBBF" w14:textId="5C42F6A0" w:rsidR="00F91789" w:rsidRPr="00F91789" w:rsidRDefault="00F91789" w:rsidP="00F91789">
            <w:pPr>
              <w:numPr>
                <w:ilvl w:val="1"/>
                <w:numId w:val="22"/>
              </w:numPr>
              <w:spacing w:after="120"/>
              <w:ind w:right="-96"/>
              <w:jc w:val="both"/>
              <w:textAlignment w:val="baseline"/>
              <w:rPr>
                <w:rFonts w:eastAsia="SimSun"/>
                <w:lang w:val="en-US"/>
              </w:rPr>
            </w:pPr>
            <w:r w:rsidRPr="00F91789">
              <w:rPr>
                <w:rFonts w:eastAsia="SimSun"/>
                <w:lang w:val="en-US"/>
              </w:rPr>
              <w:t>AS ID: The AS layer identifier to address the specific device for R2D reception and D2R scheduling</w:t>
            </w:r>
          </w:p>
          <w:p w14:paraId="2A40B84F" w14:textId="111A902D" w:rsidR="00F91789" w:rsidRPr="00F91789" w:rsidRDefault="00F91789" w:rsidP="00F91789">
            <w:pPr>
              <w:numPr>
                <w:ilvl w:val="0"/>
                <w:numId w:val="22"/>
              </w:numPr>
              <w:spacing w:after="120"/>
              <w:ind w:right="-96"/>
              <w:jc w:val="both"/>
              <w:textAlignment w:val="baseline"/>
              <w:rPr>
                <w:rFonts w:eastAsia="SimSun"/>
                <w:lang w:val="en-US"/>
              </w:rPr>
            </w:pPr>
            <w:r w:rsidRPr="00F91789">
              <w:rPr>
                <w:rFonts w:eastAsia="SimSun"/>
                <w:lang w:val="en-US"/>
              </w:rPr>
              <w:t>One bit indication is needed for each echoed random ID in Msg2 to indicate whether AS ID is present (i.e., assigned by reader) for this random ID.</w:t>
            </w:r>
          </w:p>
          <w:p w14:paraId="0FEB71D7" w14:textId="4319B66F" w:rsidR="00F91789" w:rsidRPr="00F91789" w:rsidRDefault="00F91789" w:rsidP="00F91789">
            <w:pPr>
              <w:numPr>
                <w:ilvl w:val="0"/>
                <w:numId w:val="22"/>
              </w:numPr>
              <w:spacing w:after="120"/>
              <w:ind w:right="-96"/>
              <w:jc w:val="both"/>
              <w:textAlignment w:val="baseline"/>
              <w:rPr>
                <w:rFonts w:eastAsia="SimSun"/>
                <w:lang w:val="en-US"/>
              </w:rPr>
            </w:pPr>
            <w:r w:rsidRPr="00F91789">
              <w:rPr>
                <w:rFonts w:eastAsia="SimSun"/>
                <w:lang w:val="en-US"/>
              </w:rPr>
              <w:t xml:space="preserve">NACK feedback is defined as an explicit message (i.e. new message type).  [CB]where AS ID(s) is/are included to indicate the failure for given device(s). </w:t>
            </w:r>
          </w:p>
          <w:p w14:paraId="42DDC8DB" w14:textId="4C78A0FB" w:rsidR="00F91789" w:rsidRDefault="00F91789" w:rsidP="00F91789">
            <w:pPr>
              <w:numPr>
                <w:ilvl w:val="0"/>
                <w:numId w:val="22"/>
              </w:numPr>
              <w:spacing w:after="120"/>
              <w:ind w:right="-96"/>
              <w:jc w:val="both"/>
              <w:textAlignment w:val="baseline"/>
              <w:rPr>
                <w:rFonts w:eastAsia="SimSun"/>
                <w:lang w:val="en-US"/>
              </w:rPr>
            </w:pPr>
            <w:r w:rsidRPr="00F91789">
              <w:rPr>
                <w:rFonts w:eastAsia="SimSun"/>
                <w:lang w:val="en-US"/>
              </w:rPr>
              <w:t>Assume two transport channels are introduced between A-IoT MAC and PHY. One is for R2D, and the other is for D2R. Neither logical channel concept nor SAP is defined for the interface between A-IoT MAC and upper layers.</w:t>
            </w:r>
          </w:p>
          <w:p w14:paraId="12EE8305" w14:textId="452F4E5B" w:rsidR="00F91789" w:rsidRPr="00F91789" w:rsidRDefault="00F91789" w:rsidP="00F91789">
            <w:pPr>
              <w:numPr>
                <w:ilvl w:val="0"/>
                <w:numId w:val="22"/>
              </w:numPr>
              <w:spacing w:after="120"/>
              <w:ind w:right="-96"/>
              <w:jc w:val="both"/>
              <w:textAlignment w:val="baseline"/>
              <w:rPr>
                <w:rFonts w:eastAsia="SimSun"/>
                <w:lang w:val="en-US"/>
              </w:rPr>
            </w:pPr>
            <w:r w:rsidRPr="00F91789">
              <w:rPr>
                <w:rFonts w:eastAsia="SimSun"/>
                <w:lang w:val="en-US"/>
              </w:rPr>
              <w:t xml:space="preserve">R2D message scheduling non-first segment (re)transmission does not include upper layer command.  </w:t>
            </w:r>
          </w:p>
          <w:p w14:paraId="6325239E" w14:textId="7B33E6D0" w:rsidR="00F91789" w:rsidRPr="00F91789" w:rsidRDefault="00F91789" w:rsidP="00F91789">
            <w:pPr>
              <w:numPr>
                <w:ilvl w:val="0"/>
                <w:numId w:val="22"/>
              </w:numPr>
              <w:spacing w:after="120"/>
              <w:ind w:right="-96"/>
              <w:jc w:val="both"/>
              <w:textAlignment w:val="baseline"/>
              <w:rPr>
                <w:rFonts w:eastAsia="SimSun"/>
                <w:lang w:val="en-US"/>
              </w:rPr>
            </w:pPr>
            <w:r w:rsidRPr="00F91789">
              <w:rPr>
                <w:rFonts w:eastAsia="SimSun"/>
                <w:lang w:val="en-US"/>
              </w:rPr>
              <w:lastRenderedPageBreak/>
              <w:t>For the first segment and unsegmented packet (re)transmission, the “offset” indicator in R2D is not present.</w:t>
            </w:r>
          </w:p>
          <w:p w14:paraId="22D44535" w14:textId="112AADC8" w:rsidR="00F91789" w:rsidRPr="00F91789" w:rsidRDefault="00F91789" w:rsidP="00F91789">
            <w:pPr>
              <w:numPr>
                <w:ilvl w:val="0"/>
                <w:numId w:val="22"/>
              </w:numPr>
              <w:spacing w:after="120"/>
              <w:ind w:right="-96"/>
              <w:jc w:val="both"/>
              <w:textAlignment w:val="baseline"/>
              <w:rPr>
                <w:rFonts w:eastAsia="SimSun"/>
                <w:lang w:val="en-US"/>
              </w:rPr>
            </w:pPr>
            <w:r w:rsidRPr="00F91789">
              <w:rPr>
                <w:rFonts w:eastAsia="SimSun"/>
                <w:lang w:val="en-US"/>
              </w:rPr>
              <w:t xml:space="preserve">This implies that the R2D message will either have command or offset (but not both).  FFS whether we define two message types or one message type with optional fields. </w:t>
            </w:r>
          </w:p>
          <w:p w14:paraId="1083EB9A" w14:textId="2D597AA5" w:rsidR="00F91789" w:rsidRPr="00F91789" w:rsidRDefault="00F91789" w:rsidP="00F91789">
            <w:pPr>
              <w:numPr>
                <w:ilvl w:val="0"/>
                <w:numId w:val="22"/>
              </w:numPr>
              <w:spacing w:after="120"/>
              <w:ind w:right="-96"/>
              <w:jc w:val="both"/>
              <w:textAlignment w:val="baseline"/>
              <w:rPr>
                <w:rFonts w:eastAsia="SimSun"/>
                <w:lang w:val="en-US"/>
              </w:rPr>
            </w:pPr>
            <w:r w:rsidRPr="00F91789">
              <w:rPr>
                <w:rFonts w:eastAsia="SimSun"/>
                <w:lang w:val="en-US"/>
              </w:rPr>
              <w:t xml:space="preserve">The device is expected to send a MAC response to the reader in the D2R occasion.   The MAC response contains the NAS message if available at the D2R occasion.   If there is no NAS message available to transmit at the D2R </w:t>
            </w:r>
            <w:proofErr w:type="gramStart"/>
            <w:r w:rsidRPr="00F91789">
              <w:rPr>
                <w:rFonts w:eastAsia="SimSun"/>
                <w:lang w:val="en-US"/>
              </w:rPr>
              <w:t>occasion</w:t>
            </w:r>
            <w:proofErr w:type="gramEnd"/>
            <w:r w:rsidRPr="00F91789">
              <w:rPr>
                <w:rFonts w:eastAsia="SimSun"/>
                <w:lang w:val="en-US"/>
              </w:rPr>
              <w:t xml:space="preserve"> then the response contains MAC with 0 SDU and padding as needed.   </w:t>
            </w:r>
          </w:p>
          <w:p w14:paraId="2E3988E1" w14:textId="77777777" w:rsidR="00F91789" w:rsidRDefault="00F91789" w:rsidP="00F91789">
            <w:pPr>
              <w:numPr>
                <w:ilvl w:val="0"/>
                <w:numId w:val="22"/>
              </w:numPr>
              <w:spacing w:after="120"/>
              <w:ind w:right="-96"/>
              <w:jc w:val="both"/>
              <w:textAlignment w:val="baseline"/>
              <w:rPr>
                <w:rFonts w:eastAsia="SimSun"/>
                <w:lang w:val="en-US"/>
              </w:rPr>
            </w:pPr>
            <w:r w:rsidRPr="00F91789">
              <w:rPr>
                <w:rFonts w:eastAsia="SimSun"/>
                <w:lang w:val="en-US"/>
              </w:rPr>
              <w:t>Send LS to CT1 to inform the agreement 1 to CT1 and explain that we have an issue with delayed NAS write success response.   RAN2 would prefer that this is handled by CT1 (and give the example of sending NAS response upon successful reception of write command).    Ask if this can be handled by CT1</w:t>
            </w:r>
          </w:p>
          <w:p w14:paraId="28202678" w14:textId="384445E1" w:rsidR="00F91789" w:rsidRPr="00F91789" w:rsidRDefault="00F91789" w:rsidP="00F91789">
            <w:pPr>
              <w:numPr>
                <w:ilvl w:val="0"/>
                <w:numId w:val="22"/>
              </w:numPr>
              <w:spacing w:after="120"/>
              <w:ind w:right="-96"/>
              <w:jc w:val="both"/>
              <w:textAlignment w:val="baseline"/>
              <w:rPr>
                <w:rFonts w:eastAsia="SimSun"/>
                <w:lang w:val="en-US"/>
              </w:rPr>
            </w:pPr>
            <w:r w:rsidRPr="00F91789">
              <w:rPr>
                <w:rFonts w:eastAsia="SimSun"/>
                <w:lang w:val="en-US"/>
              </w:rPr>
              <w:t>A mandatory length field directly indicates the length of D2R data MAC SDU to support varying lengths of D2R data.    The size of length field is 7-bit in bytes.</w:t>
            </w:r>
          </w:p>
          <w:p w14:paraId="74708E86" w14:textId="0675F29A" w:rsidR="00F91789" w:rsidRPr="00F91789" w:rsidRDefault="00F91789" w:rsidP="00F91789">
            <w:pPr>
              <w:numPr>
                <w:ilvl w:val="0"/>
                <w:numId w:val="22"/>
              </w:numPr>
              <w:spacing w:after="120"/>
              <w:ind w:right="-96"/>
              <w:jc w:val="both"/>
              <w:textAlignment w:val="baseline"/>
              <w:rPr>
                <w:rFonts w:eastAsia="SimSun"/>
                <w:lang w:val="en-US"/>
              </w:rPr>
            </w:pPr>
            <w:r w:rsidRPr="00F91789">
              <w:rPr>
                <w:rFonts w:eastAsia="SimSun"/>
                <w:lang w:val="en-US"/>
              </w:rPr>
              <w:t xml:space="preserve">The offset indication for transmission/retransmission of the segments after the first segment of a D2R message is 7-bit length in bytes.  Segmented SDUs are also byte aligned.  </w:t>
            </w:r>
          </w:p>
          <w:p w14:paraId="1D18AF15" w14:textId="75E8C221" w:rsidR="00F91789" w:rsidRPr="00F91789" w:rsidRDefault="00F91789" w:rsidP="00F91789">
            <w:pPr>
              <w:numPr>
                <w:ilvl w:val="0"/>
                <w:numId w:val="22"/>
              </w:numPr>
              <w:spacing w:after="120"/>
              <w:ind w:right="-96"/>
              <w:jc w:val="both"/>
              <w:textAlignment w:val="baseline"/>
              <w:rPr>
                <w:rFonts w:eastAsia="SimSun"/>
                <w:lang w:val="en-US"/>
              </w:rPr>
            </w:pPr>
            <w:r w:rsidRPr="00F91789">
              <w:rPr>
                <w:rFonts w:eastAsia="SimSun"/>
                <w:lang w:val="en-US"/>
              </w:rPr>
              <w:t xml:space="preserve">FFS D2R message type.  Current running CR will capture no message type,  but we can revisit this next meeting and also consider if any other bits are needed for the MAC header  </w:t>
            </w:r>
          </w:p>
          <w:p w14:paraId="3840D726" w14:textId="7D6C5110" w:rsidR="00260B93" w:rsidRPr="000112C6" w:rsidRDefault="00F91789" w:rsidP="00F91789">
            <w:pPr>
              <w:numPr>
                <w:ilvl w:val="0"/>
                <w:numId w:val="22"/>
              </w:numPr>
              <w:textAlignment w:val="baseline"/>
              <w:rPr>
                <w:lang w:val="en-US"/>
              </w:rPr>
            </w:pPr>
            <w:r w:rsidRPr="00F91789">
              <w:rPr>
                <w:rFonts w:eastAsia="SimSun"/>
                <w:lang w:val="en-US"/>
              </w:rPr>
              <w:t>The length field inside MAC for SDU is not needed for R2D messages, assuming R2D MAC padding is not needed.  FFS can come back if padding is needed depending on granularity of TBS  (only if needed)</w:t>
            </w:r>
            <w:r w:rsidR="001B058F" w:rsidRPr="001B058F">
              <w:rPr>
                <w:rFonts w:eastAsia="SimSun"/>
                <w:lang w:val="en-US"/>
              </w:rPr>
              <w:t>The service type of A-IoT (e.g., inventory only, inventory + command) is not included in paging message.</w:t>
            </w:r>
          </w:p>
        </w:tc>
      </w:tr>
    </w:tbl>
    <w:p w14:paraId="7F523542" w14:textId="77777777" w:rsidR="00F91789" w:rsidRDefault="00F91789" w:rsidP="0067537F"/>
    <w:p w14:paraId="57A8F43C" w14:textId="584AFCCA" w:rsidR="00B42B8D" w:rsidRDefault="00B42B8D" w:rsidP="0067537F">
      <w:r>
        <w:t>In this paper, we discuss some remaining issues for the normative work for Ambient IoT</w:t>
      </w:r>
      <w:r w:rsidR="00F91789">
        <w:t xml:space="preserve"> MAC layer design, especially on MAC message formats and Data transmission procedures</w:t>
      </w:r>
      <w:r w:rsidR="000D4875">
        <w:t>.</w:t>
      </w:r>
    </w:p>
    <w:p w14:paraId="157BC1E8" w14:textId="77777777" w:rsidR="000D4875" w:rsidRDefault="000D4875" w:rsidP="0067537F"/>
    <w:p w14:paraId="518328CF" w14:textId="3014A057" w:rsidR="001A5C4B" w:rsidRPr="00ED425D" w:rsidRDefault="00B5750C" w:rsidP="00ED425D">
      <w:pPr>
        <w:pStyle w:val="Heading1"/>
        <w:spacing w:before="60" w:after="60"/>
        <w:rPr>
          <w:lang w:val="en-US"/>
        </w:rPr>
      </w:pPr>
      <w:r>
        <w:rPr>
          <w:lang w:val="en-US"/>
        </w:rPr>
        <w:t xml:space="preserve">2 </w:t>
      </w:r>
      <w:r w:rsidRPr="00692DEB">
        <w:rPr>
          <w:lang w:val="en-US"/>
        </w:rPr>
        <w:t xml:space="preserve">Discussion </w:t>
      </w:r>
    </w:p>
    <w:p w14:paraId="2A41969E" w14:textId="5C6F5559" w:rsidR="009A3816" w:rsidRDefault="009A3816" w:rsidP="009A3816">
      <w:pPr>
        <w:pStyle w:val="Heading3"/>
        <w:spacing w:before="180" w:after="120"/>
        <w:rPr>
          <w:lang w:eastAsia="ko-KR"/>
        </w:rPr>
      </w:pPr>
      <w:r>
        <w:rPr>
          <w:lang w:eastAsia="ko-KR"/>
        </w:rPr>
        <w:t xml:space="preserve">2.1 </w:t>
      </w:r>
      <w:r w:rsidR="00F91789">
        <w:rPr>
          <w:lang w:eastAsia="ko-KR"/>
        </w:rPr>
        <w:t xml:space="preserve">D2R </w:t>
      </w:r>
      <w:r w:rsidR="009C06C6">
        <w:rPr>
          <w:lang w:eastAsia="ko-KR"/>
        </w:rPr>
        <w:t>Scheduling</w:t>
      </w:r>
      <w:r w:rsidR="00F91789">
        <w:rPr>
          <w:lang w:eastAsia="ko-KR"/>
        </w:rPr>
        <w:t xml:space="preserve"> Information</w:t>
      </w:r>
      <w:r>
        <w:rPr>
          <w:lang w:eastAsia="ko-KR"/>
        </w:rPr>
        <w:t xml:space="preserve"> </w:t>
      </w:r>
    </w:p>
    <w:p w14:paraId="0666AE26" w14:textId="2DA83EC2" w:rsidR="002668F7" w:rsidRDefault="007324FE" w:rsidP="009A3816">
      <w:pPr>
        <w:spacing w:before="60" w:after="60"/>
        <w:jc w:val="both"/>
        <w:rPr>
          <w:rFonts w:eastAsia="Malgun Gothic"/>
          <w:lang w:eastAsia="ko-KR"/>
        </w:rPr>
      </w:pPr>
      <w:r>
        <w:rPr>
          <w:rFonts w:eastAsia="Malgun Gothic"/>
          <w:lang w:eastAsia="ko-KR"/>
        </w:rPr>
        <w:t xml:space="preserve">In current MAC running CR, for the </w:t>
      </w:r>
      <w:r w:rsidRPr="007324FE">
        <w:rPr>
          <w:rFonts w:eastAsia="Malgun Gothic"/>
          <w:lang w:eastAsia="ko-KR"/>
        </w:rPr>
        <w:t xml:space="preserve">“Frequency Resource Indication” in </w:t>
      </w:r>
      <w:r w:rsidRPr="007324FE">
        <w:rPr>
          <w:rFonts w:eastAsia="Malgun Gothic"/>
          <w:i/>
          <w:iCs/>
          <w:lang w:eastAsia="ko-KR"/>
        </w:rPr>
        <w:t>D2R scheduling info</w:t>
      </w:r>
      <w:r w:rsidRPr="007324FE">
        <w:rPr>
          <w:rFonts w:eastAsia="Malgun Gothic"/>
          <w:lang w:eastAsia="ko-KR"/>
        </w:rPr>
        <w:t xml:space="preserve"> field,</w:t>
      </w:r>
      <w:r>
        <w:rPr>
          <w:rFonts w:eastAsia="Malgun Gothic"/>
          <w:lang w:eastAsia="ko-KR"/>
        </w:rPr>
        <w:t xml:space="preserve"> it is proposed to have </w:t>
      </w:r>
      <w:r w:rsidR="00F900D2">
        <w:rPr>
          <w:rFonts w:eastAsia="Malgun Gothic"/>
          <w:lang w:eastAsia="ko-KR"/>
        </w:rPr>
        <w:t>an</w:t>
      </w:r>
      <w:r>
        <w:rPr>
          <w:rFonts w:eastAsia="Malgun Gothic"/>
          <w:lang w:eastAsia="ko-KR"/>
        </w:rPr>
        <w:t xml:space="preserve"> 8-bit bitmap to represent the frequency domain configurations for D2R scheduling. Note that using </w:t>
      </w:r>
      <w:proofErr w:type="gramStart"/>
      <w:r>
        <w:rPr>
          <w:rFonts w:eastAsia="Malgun Gothic"/>
          <w:lang w:eastAsia="ko-KR"/>
        </w:rPr>
        <w:t>a</w:t>
      </w:r>
      <w:proofErr w:type="gramEnd"/>
      <w:r>
        <w:rPr>
          <w:rFonts w:eastAsia="Malgun Gothic"/>
          <w:lang w:eastAsia="ko-KR"/>
        </w:rPr>
        <w:t xml:space="preserve"> 8-bit bitmap</w:t>
      </w:r>
      <w:r w:rsidRPr="007324FE">
        <w:rPr>
          <w:rFonts w:eastAsia="Malgun Gothic"/>
          <w:lang w:eastAsia="ko-KR"/>
        </w:rPr>
        <w:t xml:space="preserve"> will </w:t>
      </w:r>
      <w:r>
        <w:rPr>
          <w:rFonts w:eastAsia="Malgun Gothic"/>
          <w:lang w:eastAsia="ko-KR"/>
        </w:rPr>
        <w:t>contain</w:t>
      </w:r>
      <w:r w:rsidRPr="007324FE">
        <w:rPr>
          <w:rFonts w:eastAsia="Malgun Gothic"/>
          <w:lang w:eastAsia="ko-KR"/>
        </w:rPr>
        <w:t xml:space="preserve"> 1-8 possible value for access attempt in frequency domain. </w:t>
      </w:r>
      <w:r>
        <w:rPr>
          <w:rFonts w:eastAsia="Malgun Gothic"/>
          <w:lang w:eastAsia="ko-KR"/>
        </w:rPr>
        <w:t xml:space="preserve">This will allow multiple D2R resource to be scheduled at the same time. </w:t>
      </w:r>
      <w:r w:rsidRPr="007324FE">
        <w:rPr>
          <w:rFonts w:eastAsia="Malgun Gothic"/>
          <w:lang w:eastAsia="ko-KR"/>
        </w:rPr>
        <w:t xml:space="preserve">However, </w:t>
      </w:r>
      <w:r>
        <w:rPr>
          <w:rFonts w:eastAsia="Malgun Gothic"/>
          <w:lang w:eastAsia="ko-KR"/>
        </w:rPr>
        <w:t>it is also agreed in RAN1 that the actual set of R values are dependent on the configured “</w:t>
      </w:r>
      <w:r w:rsidRPr="007324FE">
        <w:rPr>
          <w:rFonts w:eastAsia="Malgun Gothic"/>
          <w:i/>
          <w:iCs/>
          <w:lang w:eastAsia="ko-KR"/>
        </w:rPr>
        <w:t>Bit duration</w:t>
      </w:r>
      <w:r>
        <w:rPr>
          <w:rFonts w:eastAsia="Malgun Gothic"/>
          <w:lang w:eastAsia="ko-KR"/>
        </w:rPr>
        <w:t xml:space="preserve">”, as shown in one of the agreements made in </w:t>
      </w:r>
      <w:r w:rsidR="00C45B08">
        <w:rPr>
          <w:rFonts w:eastAsia="Malgun Gothic"/>
          <w:lang w:eastAsia="ko-KR"/>
        </w:rPr>
        <w:t>the last RAN1 meeting</w:t>
      </w:r>
      <w:r w:rsidR="003C28B1">
        <w:rPr>
          <w:rFonts w:eastAsia="Malgun Gothic"/>
          <w:lang w:eastAsia="ko-KR"/>
        </w:rPr>
        <w:t xml:space="preserve"> [</w:t>
      </w:r>
      <w:r>
        <w:rPr>
          <w:rFonts w:eastAsia="Malgun Gothic"/>
          <w:lang w:eastAsia="ko-KR"/>
        </w:rPr>
        <w:t>2</w:t>
      </w:r>
      <w:r w:rsidR="003C28B1">
        <w:rPr>
          <w:rFonts w:eastAsia="Malgun Gothic"/>
          <w:lang w:eastAsia="ko-KR"/>
        </w:rPr>
        <w:t>]</w:t>
      </w:r>
      <w:r>
        <w:rPr>
          <w:rFonts w:eastAsia="Malgun Gothic"/>
          <w:lang w:eastAsia="ko-KR"/>
        </w:rPr>
        <w:t>.</w:t>
      </w:r>
      <w:r w:rsidR="00C45B08">
        <w:rPr>
          <w:rFonts w:eastAsia="Malgun Gothic"/>
          <w:lang w:eastAsia="ko-KR"/>
        </w:rPr>
        <w:t xml:space="preserve"> </w:t>
      </w:r>
    </w:p>
    <w:p w14:paraId="55822C2D" w14:textId="77777777" w:rsidR="002668F7" w:rsidRDefault="002668F7" w:rsidP="009A3816">
      <w:pPr>
        <w:spacing w:before="60" w:after="60"/>
        <w:jc w:val="both"/>
        <w:rPr>
          <w:rFonts w:eastAsia="Malgun Gothic"/>
          <w:lang w:eastAsia="ko-KR"/>
        </w:rPr>
      </w:pPr>
    </w:p>
    <w:tbl>
      <w:tblPr>
        <w:tblStyle w:val="TableGrid"/>
        <w:tblW w:w="0" w:type="auto"/>
        <w:tblLook w:val="04A0" w:firstRow="1" w:lastRow="0" w:firstColumn="1" w:lastColumn="0" w:noHBand="0" w:noVBand="1"/>
      </w:tblPr>
      <w:tblGrid>
        <w:gridCol w:w="9628"/>
      </w:tblGrid>
      <w:tr w:rsidR="00C45B08" w14:paraId="2EA037B9" w14:textId="77777777">
        <w:tc>
          <w:tcPr>
            <w:tcW w:w="9628" w:type="dxa"/>
          </w:tcPr>
          <w:p w14:paraId="586B0583" w14:textId="77777777" w:rsidR="00C45B08" w:rsidRDefault="00C45B08" w:rsidP="00C45B08">
            <w:pPr>
              <w:spacing w:after="180"/>
              <w:ind w:left="360"/>
              <w:rPr>
                <w:color w:val="000000"/>
                <w:sz w:val="20"/>
                <w:szCs w:val="20"/>
                <w:lang w:eastAsia="zh-CN"/>
              </w:rPr>
            </w:pPr>
            <w:r>
              <w:rPr>
                <w:color w:val="000000"/>
                <w:sz w:val="20"/>
                <w:szCs w:val="20"/>
                <w:lang w:val="en-GB"/>
              </w:rPr>
              <w:t xml:space="preserve">For indication of frequency domain resources for </w:t>
            </w:r>
            <w:proofErr w:type="spellStart"/>
            <w:r>
              <w:rPr>
                <w:color w:val="000000"/>
                <w:sz w:val="20"/>
                <w:szCs w:val="20"/>
                <w:lang w:val="en-GB"/>
              </w:rPr>
              <w:t>Msg</w:t>
            </w:r>
            <w:proofErr w:type="spellEnd"/>
            <w:r>
              <w:rPr>
                <w:color w:val="000000"/>
                <w:sz w:val="20"/>
                <w:szCs w:val="20"/>
                <w:lang w:val="en-GB"/>
              </w:rPr>
              <w:t xml:space="preserve"> 1 transmissions when </w:t>
            </w:r>
            <w:r>
              <w:rPr>
                <w:i/>
                <w:iCs/>
                <w:color w:val="000000"/>
                <w:sz w:val="20"/>
                <w:szCs w:val="20"/>
                <w:lang w:val="en-GB"/>
              </w:rPr>
              <w:t>Y</w:t>
            </w:r>
            <w:r>
              <w:rPr>
                <w:color w:val="000000"/>
                <w:sz w:val="20"/>
                <w:szCs w:val="20"/>
                <w:lang w:val="en-GB"/>
              </w:rPr>
              <w:t>≥1, the reader indicates</w:t>
            </w:r>
          </w:p>
          <w:p w14:paraId="1CBF653C" w14:textId="77777777" w:rsidR="00C45B08" w:rsidRDefault="00C45B08" w:rsidP="00C45B08">
            <w:pPr>
              <w:ind w:left="764" w:hanging="420"/>
              <w:rPr>
                <w:color w:val="000000"/>
                <w:sz w:val="20"/>
                <w:szCs w:val="20"/>
              </w:rPr>
            </w:pPr>
            <w:r>
              <w:rPr>
                <w:rFonts w:ascii="Wingdings" w:hAnsi="Wingdings"/>
                <w:color w:val="000000"/>
                <w:sz w:val="20"/>
                <w:szCs w:val="20"/>
                <w:lang w:val="en-GB"/>
              </w:rPr>
              <w:t></w:t>
            </w:r>
            <w:r>
              <w:rPr>
                <w:color w:val="000000"/>
                <w:sz w:val="14"/>
                <w:szCs w:val="14"/>
                <w:lang w:val="en-GB"/>
              </w:rPr>
              <w:t>   </w:t>
            </w:r>
            <w:r>
              <w:rPr>
                <w:color w:val="000000"/>
                <w:sz w:val="20"/>
                <w:szCs w:val="20"/>
                <w:lang w:val="en-GB"/>
              </w:rPr>
              <w:t>a single bit duration </w:t>
            </w:r>
            <w:r>
              <w:rPr>
                <w:i/>
                <w:iCs/>
                <w:color w:val="000000"/>
                <w:sz w:val="20"/>
                <w:szCs w:val="20"/>
                <w:lang w:val="en-GB"/>
              </w:rPr>
              <w:t>T</w:t>
            </w:r>
            <w:r>
              <w:rPr>
                <w:color w:val="000000"/>
                <w:sz w:val="20"/>
                <w:szCs w:val="20"/>
                <w:vertAlign w:val="subscript"/>
                <w:lang w:val="en-GB"/>
              </w:rPr>
              <w:t>b</w:t>
            </w:r>
            <w:r>
              <w:rPr>
                <w:color w:val="000000"/>
                <w:sz w:val="20"/>
                <w:szCs w:val="20"/>
                <w:lang w:val="en-GB"/>
              </w:rPr>
              <w:t> which is same for all frequency domain resources</w:t>
            </w:r>
          </w:p>
          <w:p w14:paraId="759B5ED3" w14:textId="77777777" w:rsidR="00C45B08" w:rsidRPr="00F21E9B" w:rsidRDefault="00C45B08" w:rsidP="00C45B08">
            <w:pPr>
              <w:ind w:left="764" w:hanging="420"/>
              <w:rPr>
                <w:color w:val="000000" w:themeColor="text1"/>
                <w:sz w:val="20"/>
                <w:szCs w:val="20"/>
                <w:highlight w:val="yellow"/>
              </w:rPr>
            </w:pPr>
            <w:r w:rsidRPr="00F21E9B">
              <w:rPr>
                <w:rFonts w:ascii="Wingdings" w:hAnsi="Wingdings"/>
                <w:color w:val="000000" w:themeColor="text1"/>
                <w:sz w:val="20"/>
                <w:szCs w:val="20"/>
                <w:highlight w:val="yellow"/>
                <w:lang w:val="en-GB"/>
              </w:rPr>
              <w:t></w:t>
            </w:r>
            <w:r w:rsidRPr="00F21E9B">
              <w:rPr>
                <w:color w:val="000000" w:themeColor="text1"/>
                <w:sz w:val="14"/>
                <w:szCs w:val="14"/>
                <w:highlight w:val="yellow"/>
                <w:lang w:val="en-GB"/>
              </w:rPr>
              <w:t>   </w:t>
            </w:r>
            <w:r w:rsidRPr="00F21E9B">
              <w:rPr>
                <w:color w:val="000000" w:themeColor="text1"/>
                <w:sz w:val="20"/>
                <w:szCs w:val="20"/>
                <w:highlight w:val="yellow"/>
                <w:lang w:val="en-GB"/>
              </w:rPr>
              <w:t>a set of </w:t>
            </w:r>
            <w:r w:rsidRPr="00F21E9B">
              <w:rPr>
                <w:i/>
                <w:iCs/>
                <w:color w:val="000000" w:themeColor="text1"/>
                <w:sz w:val="20"/>
                <w:szCs w:val="20"/>
                <w:highlight w:val="yellow"/>
                <w:lang w:val="en-GB"/>
              </w:rPr>
              <w:t>R</w:t>
            </w:r>
            <w:r w:rsidRPr="00F21E9B">
              <w:rPr>
                <w:color w:val="000000" w:themeColor="text1"/>
                <w:sz w:val="20"/>
                <w:szCs w:val="20"/>
                <w:highlight w:val="yellow"/>
                <w:lang w:val="en-GB"/>
              </w:rPr>
              <w:t> values, where the possible R values correspond to the agreed table of values of </w:t>
            </w:r>
            <w:r w:rsidRPr="00F21E9B">
              <w:rPr>
                <w:i/>
                <w:iCs/>
                <w:color w:val="000000" w:themeColor="text1"/>
                <w:sz w:val="20"/>
                <w:szCs w:val="20"/>
                <w:highlight w:val="yellow"/>
                <w:lang w:val="en-GB"/>
              </w:rPr>
              <w:t>T</w:t>
            </w:r>
            <w:r w:rsidRPr="00F21E9B">
              <w:rPr>
                <w:color w:val="000000" w:themeColor="text1"/>
                <w:sz w:val="20"/>
                <w:szCs w:val="20"/>
                <w:highlight w:val="yellow"/>
                <w:vertAlign w:val="subscript"/>
                <w:lang w:val="en-GB"/>
              </w:rPr>
              <w:t>b</w:t>
            </w:r>
            <w:r w:rsidRPr="00F21E9B">
              <w:rPr>
                <w:color w:val="000000" w:themeColor="text1"/>
                <w:sz w:val="20"/>
                <w:szCs w:val="20"/>
                <w:highlight w:val="yellow"/>
                <w:lang w:val="en-GB"/>
              </w:rPr>
              <w:t>, </w:t>
            </w:r>
            <w:proofErr w:type="spellStart"/>
            <w:r w:rsidRPr="00F21E9B">
              <w:rPr>
                <w:i/>
                <w:iCs/>
                <w:color w:val="000000" w:themeColor="text1"/>
                <w:sz w:val="20"/>
                <w:szCs w:val="20"/>
                <w:highlight w:val="yellow"/>
                <w:lang w:val="en-GB"/>
              </w:rPr>
              <w:t>T</w:t>
            </w:r>
            <w:r w:rsidRPr="00F21E9B">
              <w:rPr>
                <w:color w:val="000000" w:themeColor="text1"/>
                <w:sz w:val="20"/>
                <w:szCs w:val="20"/>
                <w:highlight w:val="yellow"/>
                <w:vertAlign w:val="subscript"/>
                <w:lang w:val="en-GB"/>
              </w:rPr>
              <w:t>chip</w:t>
            </w:r>
            <w:proofErr w:type="spellEnd"/>
            <w:r w:rsidRPr="00F21E9B">
              <w:rPr>
                <w:color w:val="000000" w:themeColor="text1"/>
                <w:sz w:val="20"/>
                <w:szCs w:val="20"/>
                <w:highlight w:val="yellow"/>
                <w:lang w:val="en-GB"/>
              </w:rPr>
              <w:t>, and </w:t>
            </w:r>
            <w:r w:rsidRPr="00F21E9B">
              <w:rPr>
                <w:i/>
                <w:iCs/>
                <w:color w:val="000000" w:themeColor="text1"/>
                <w:sz w:val="20"/>
                <w:szCs w:val="20"/>
                <w:highlight w:val="yellow"/>
                <w:lang w:val="en-GB"/>
              </w:rPr>
              <w:t>R</w:t>
            </w:r>
          </w:p>
          <w:p w14:paraId="6491AF0C" w14:textId="77777777" w:rsidR="00C45B08" w:rsidRPr="00F21E9B" w:rsidRDefault="00C45B08" w:rsidP="00C45B08">
            <w:pPr>
              <w:ind w:left="1206" w:hanging="440"/>
              <w:rPr>
                <w:color w:val="000000" w:themeColor="text1"/>
                <w:sz w:val="20"/>
                <w:szCs w:val="20"/>
              </w:rPr>
            </w:pPr>
            <w:r w:rsidRPr="00F21E9B">
              <w:rPr>
                <w:rFonts w:ascii="Wingdings" w:hAnsi="Wingdings"/>
                <w:color w:val="000000" w:themeColor="text1"/>
                <w:sz w:val="20"/>
                <w:szCs w:val="20"/>
                <w:highlight w:val="yellow"/>
                <w:lang w:val="en-GB"/>
              </w:rPr>
              <w:t>§</w:t>
            </w:r>
            <w:r w:rsidRPr="00F21E9B">
              <w:rPr>
                <w:color w:val="000000" w:themeColor="text1"/>
                <w:sz w:val="14"/>
                <w:szCs w:val="14"/>
                <w:highlight w:val="yellow"/>
                <w:lang w:val="en-GB"/>
              </w:rPr>
              <w:t>   </w:t>
            </w:r>
            <w:r w:rsidRPr="00F21E9B">
              <w:rPr>
                <w:color w:val="000000" w:themeColor="text1"/>
                <w:sz w:val="20"/>
                <w:szCs w:val="20"/>
                <w:highlight w:val="yellow"/>
                <w:lang w:val="en-GB"/>
              </w:rPr>
              <w:t>note: the</w:t>
            </w:r>
            <w:r w:rsidRPr="00F21E9B">
              <w:rPr>
                <w:rStyle w:val="apple-converted-space"/>
                <w:color w:val="000000" w:themeColor="text1"/>
                <w:sz w:val="20"/>
                <w:szCs w:val="20"/>
                <w:highlight w:val="yellow"/>
                <w:lang w:val="en-GB"/>
              </w:rPr>
              <w:t> </w:t>
            </w:r>
            <w:r w:rsidRPr="00F21E9B">
              <w:rPr>
                <w:color w:val="000000" w:themeColor="text1"/>
                <w:sz w:val="20"/>
                <w:szCs w:val="20"/>
                <w:highlight w:val="yellow"/>
                <w:shd w:val="clear" w:color="auto" w:fill="FFFB00"/>
                <w:lang w:val="en-GB"/>
              </w:rPr>
              <w:t>set of R values could be signalled using a bitmap</w:t>
            </w:r>
          </w:p>
          <w:p w14:paraId="33C52EC6" w14:textId="4FFB6E46" w:rsidR="00C45B08" w:rsidRPr="00C45B08" w:rsidRDefault="00C45B08" w:rsidP="00C45B08">
            <w:pPr>
              <w:spacing w:before="120" w:after="120"/>
              <w:ind w:left="360"/>
              <w:jc w:val="both"/>
              <w:rPr>
                <w:color w:val="000000"/>
                <w:sz w:val="20"/>
                <w:szCs w:val="20"/>
              </w:rPr>
            </w:pPr>
            <w:r>
              <w:rPr>
                <w:color w:val="000000"/>
                <w:sz w:val="20"/>
                <w:szCs w:val="20"/>
                <w:lang w:val="en-GB"/>
              </w:rPr>
              <w:lastRenderedPageBreak/>
              <w:t>The detailed signalling design is left to RAN2.</w:t>
            </w:r>
          </w:p>
        </w:tc>
      </w:tr>
    </w:tbl>
    <w:p w14:paraId="3DBC9437" w14:textId="41B3D79F" w:rsidR="00F900D2" w:rsidRDefault="00EB3545" w:rsidP="00477772">
      <w:pPr>
        <w:spacing w:before="60" w:after="60"/>
        <w:jc w:val="both"/>
        <w:rPr>
          <w:rFonts w:eastAsia="Malgun Gothic"/>
          <w:lang w:eastAsia="ko-KR"/>
        </w:rPr>
      </w:pPr>
      <w:r>
        <w:rPr>
          <w:rFonts w:eastAsia="Malgun Gothic"/>
          <w:lang w:eastAsia="ko-KR"/>
        </w:rPr>
        <w:lastRenderedPageBreak/>
        <w:br/>
      </w:r>
      <w:r w:rsidR="007324FE">
        <w:rPr>
          <w:rFonts w:eastAsia="Malgun Gothic"/>
          <w:lang w:eastAsia="ko-KR"/>
        </w:rPr>
        <w:t xml:space="preserve">Since this single bit duration </w:t>
      </w:r>
      <w:r w:rsidR="007324FE" w:rsidRPr="00F900D2">
        <w:rPr>
          <w:i/>
          <w:iCs/>
          <w:color w:val="000000"/>
          <w:lang w:val="en-GB"/>
        </w:rPr>
        <w:t>T</w:t>
      </w:r>
      <w:r w:rsidR="007324FE" w:rsidRPr="00F900D2">
        <w:rPr>
          <w:color w:val="000000"/>
          <w:vertAlign w:val="subscript"/>
          <w:lang w:val="en-GB"/>
        </w:rPr>
        <w:t>b</w:t>
      </w:r>
      <w:r w:rsidR="007324FE">
        <w:rPr>
          <w:rFonts w:eastAsia="Malgun Gothic"/>
          <w:lang w:eastAsia="ko-KR"/>
        </w:rPr>
        <w:t xml:space="preserve"> is fixed for each time the “D2R Scheduling info” is provided, it is possible </w:t>
      </w:r>
      <w:r w:rsidR="00EB2837">
        <w:rPr>
          <w:rFonts w:eastAsia="Malgun Gothic"/>
          <w:lang w:eastAsia="ko-KR"/>
        </w:rPr>
        <w:t>to let it to be j</w:t>
      </w:r>
      <w:r w:rsidR="007324FE">
        <w:rPr>
          <w:rFonts w:eastAsia="Malgun Gothic"/>
          <w:lang w:eastAsia="ko-KR"/>
        </w:rPr>
        <w:t xml:space="preserve">ointly coded with the bitmap for “Frequency </w:t>
      </w:r>
      <w:r w:rsidR="00F900D2">
        <w:rPr>
          <w:rFonts w:eastAsia="Malgun Gothic"/>
          <w:lang w:eastAsia="ko-KR"/>
        </w:rPr>
        <w:t>Resource</w:t>
      </w:r>
      <w:r w:rsidR="007324FE">
        <w:rPr>
          <w:rFonts w:eastAsia="Malgun Gothic"/>
          <w:lang w:eastAsia="ko-KR"/>
        </w:rPr>
        <w:t xml:space="preserve"> </w:t>
      </w:r>
      <w:r w:rsidR="00F900D2">
        <w:rPr>
          <w:rFonts w:eastAsia="Malgun Gothic"/>
          <w:lang w:eastAsia="ko-KR"/>
        </w:rPr>
        <w:t>Indication</w:t>
      </w:r>
      <w:r w:rsidR="007324FE">
        <w:rPr>
          <w:rFonts w:eastAsia="Malgun Gothic"/>
          <w:lang w:eastAsia="ko-KR"/>
        </w:rPr>
        <w:t>”</w:t>
      </w:r>
      <w:r w:rsidR="00F900D2">
        <w:rPr>
          <w:rFonts w:eastAsia="Malgun Gothic"/>
          <w:lang w:eastAsia="ko-KR"/>
        </w:rPr>
        <w:t xml:space="preserve">, instead of </w:t>
      </w:r>
      <w:r w:rsidR="00EB2837">
        <w:rPr>
          <w:rFonts w:eastAsia="Malgun Gothic"/>
          <w:lang w:eastAsia="ko-KR"/>
        </w:rPr>
        <w:t xml:space="preserve">being </w:t>
      </w:r>
      <w:r w:rsidR="00F900D2">
        <w:rPr>
          <w:rFonts w:eastAsia="Malgun Gothic"/>
          <w:lang w:eastAsia="ko-KR"/>
        </w:rPr>
        <w:t xml:space="preserve">separately coded with 3-bit. For example, </w:t>
      </w:r>
      <w:r w:rsidR="00B65F04">
        <w:rPr>
          <w:rFonts w:eastAsia="Malgun Gothic"/>
          <w:lang w:eastAsia="ko-KR"/>
        </w:rPr>
        <w:t>t</w:t>
      </w:r>
      <w:r w:rsidR="00F900D2">
        <w:rPr>
          <w:rFonts w:eastAsia="Malgun Gothic"/>
          <w:lang w:eastAsia="ko-KR"/>
        </w:rPr>
        <w:t>he following 9-bit coding scheme can work</w:t>
      </w:r>
      <w:r w:rsidR="00F34252">
        <w:rPr>
          <w:rFonts w:eastAsia="Malgun Gothic"/>
          <w:lang w:eastAsia="ko-KR"/>
        </w:rPr>
        <w:t xml:space="preserve"> flawlessly, without using </w:t>
      </w:r>
      <w:r w:rsidR="00081CB0">
        <w:rPr>
          <w:rFonts w:eastAsia="Malgun Gothic"/>
          <w:lang w:eastAsia="ko-KR"/>
        </w:rPr>
        <w:t>3+8=11 bits “D2R scheduling Info”</w:t>
      </w:r>
      <w:r w:rsidR="00F34252">
        <w:rPr>
          <w:rFonts w:eastAsia="Malgun Gothic"/>
          <w:lang w:eastAsia="ko-KR"/>
        </w:rPr>
        <w:t>.</w:t>
      </w:r>
    </w:p>
    <w:tbl>
      <w:tblPr>
        <w:tblStyle w:val="TableGrid"/>
        <w:tblW w:w="0" w:type="auto"/>
        <w:tblLook w:val="04A0" w:firstRow="1" w:lastRow="0" w:firstColumn="1" w:lastColumn="0" w:noHBand="0" w:noVBand="1"/>
      </w:tblPr>
      <w:tblGrid>
        <w:gridCol w:w="3397"/>
        <w:gridCol w:w="2268"/>
        <w:gridCol w:w="3544"/>
      </w:tblGrid>
      <w:tr w:rsidR="00B65F04" w14:paraId="113A0A75" w14:textId="77777777" w:rsidTr="00B65F04">
        <w:tc>
          <w:tcPr>
            <w:tcW w:w="3397" w:type="dxa"/>
          </w:tcPr>
          <w:p w14:paraId="63177B18" w14:textId="5875E9EA" w:rsidR="00B65F04" w:rsidRPr="00F900D2" w:rsidRDefault="00B65F04" w:rsidP="00477772">
            <w:pPr>
              <w:spacing w:before="60" w:after="60"/>
              <w:jc w:val="both"/>
              <w:rPr>
                <w:rFonts w:eastAsia="Malgun Gothic"/>
                <w:lang w:val="en-US" w:eastAsia="ko-KR"/>
              </w:rPr>
            </w:pPr>
            <w:r w:rsidRPr="00F900D2">
              <w:rPr>
                <w:rFonts w:eastAsia="Malgun Gothic"/>
                <w:lang w:val="en-US" w:eastAsia="ko-KR"/>
              </w:rPr>
              <w:t>Code point</w:t>
            </w:r>
          </w:p>
        </w:tc>
        <w:tc>
          <w:tcPr>
            <w:tcW w:w="2268" w:type="dxa"/>
          </w:tcPr>
          <w:p w14:paraId="16DA38DD" w14:textId="20BF229C" w:rsidR="00B65F04" w:rsidRPr="00F900D2" w:rsidRDefault="00B65F04" w:rsidP="00477772">
            <w:pPr>
              <w:spacing w:before="60" w:after="60"/>
              <w:jc w:val="both"/>
              <w:rPr>
                <w:rFonts w:eastAsia="Malgun Gothic"/>
                <w:lang w:val="en-US" w:eastAsia="ko-KR"/>
              </w:rPr>
            </w:pPr>
            <w:r w:rsidRPr="00F900D2">
              <w:rPr>
                <w:rFonts w:eastAsia="Malgun Gothic"/>
                <w:lang w:val="en-US" w:eastAsia="ko-KR"/>
              </w:rPr>
              <w:t>Bit Duration</w:t>
            </w:r>
          </w:p>
        </w:tc>
        <w:tc>
          <w:tcPr>
            <w:tcW w:w="3544" w:type="dxa"/>
          </w:tcPr>
          <w:p w14:paraId="4CC43466" w14:textId="19ED24CB" w:rsidR="00B65F04" w:rsidRPr="00F900D2" w:rsidRDefault="00B65F04" w:rsidP="00477772">
            <w:pPr>
              <w:spacing w:before="60" w:after="60"/>
              <w:jc w:val="both"/>
              <w:rPr>
                <w:rFonts w:eastAsia="Malgun Gothic"/>
                <w:lang w:val="en-US" w:eastAsia="ko-KR"/>
              </w:rPr>
            </w:pPr>
            <w:r w:rsidRPr="00F900D2">
              <w:rPr>
                <w:rFonts w:eastAsia="Malgun Gothic"/>
                <w:lang w:val="en-US" w:eastAsia="ko-KR"/>
              </w:rPr>
              <w:t>Frequency Resource Indication</w:t>
            </w:r>
            <w:r w:rsidR="00EB2837">
              <w:rPr>
                <w:rFonts w:eastAsia="Malgun Gothic"/>
                <w:lang w:val="en-US" w:eastAsia="ko-KR"/>
              </w:rPr>
              <w:t xml:space="preserve"> bitmap</w:t>
            </w:r>
          </w:p>
        </w:tc>
      </w:tr>
      <w:tr w:rsidR="00B65F04" w14:paraId="5C631C5F" w14:textId="77777777" w:rsidTr="00B65F04">
        <w:tc>
          <w:tcPr>
            <w:tcW w:w="3397" w:type="dxa"/>
          </w:tcPr>
          <w:p w14:paraId="7AAFE133" w14:textId="2AA61448" w:rsidR="00B65F04" w:rsidRPr="00F900D2" w:rsidRDefault="00B65F04" w:rsidP="00477772">
            <w:pPr>
              <w:spacing w:before="60" w:after="60"/>
              <w:jc w:val="both"/>
              <w:rPr>
                <w:rFonts w:eastAsia="Malgun Gothic"/>
                <w:lang w:val="en-US" w:eastAsia="ko-KR"/>
              </w:rPr>
            </w:pPr>
            <w:r>
              <w:rPr>
                <w:rFonts w:eastAsia="Malgun Gothic"/>
                <w:lang w:val="en-US" w:eastAsia="ko-KR"/>
              </w:rPr>
              <w:t>9-bit begin MSB= “1”</w:t>
            </w:r>
          </w:p>
        </w:tc>
        <w:tc>
          <w:tcPr>
            <w:tcW w:w="2268" w:type="dxa"/>
          </w:tcPr>
          <w:p w14:paraId="485F524B" w14:textId="7DB66F86" w:rsidR="00B65F04" w:rsidRPr="00F900D2" w:rsidRDefault="00B65F04" w:rsidP="00477772">
            <w:pPr>
              <w:spacing w:before="60" w:after="60"/>
              <w:jc w:val="both"/>
              <w:rPr>
                <w:rFonts w:eastAsia="Malgun Gothic"/>
                <w:lang w:val="en-US" w:eastAsia="ko-KR"/>
              </w:rPr>
            </w:pPr>
            <w:r w:rsidRPr="00F900D2">
              <w:rPr>
                <w:rFonts w:eastAsia="Malgun Gothic"/>
                <w:lang w:val="en-US" w:eastAsia="ko-KR"/>
              </w:rPr>
              <w:t xml:space="preserve"> </w:t>
            </w:r>
            <m:oMath>
              <m:r>
                <w:rPr>
                  <w:rFonts w:ascii="Cambria Math" w:hAnsi="Cambria Math"/>
                  <w:lang w:val="en-US"/>
                </w:rPr>
                <m:t>2τ</m:t>
              </m:r>
            </m:oMath>
            <w:r w:rsidRPr="00F900D2">
              <w:rPr>
                <w:lang w:val="en-US"/>
              </w:rPr>
              <w:t>μs</w:t>
            </w:r>
          </w:p>
        </w:tc>
        <w:tc>
          <w:tcPr>
            <w:tcW w:w="3544" w:type="dxa"/>
          </w:tcPr>
          <w:p w14:paraId="0BE4EF53" w14:textId="3993B22F" w:rsidR="00B65F04" w:rsidRPr="00F900D2" w:rsidRDefault="00B65F04" w:rsidP="00477772">
            <w:pPr>
              <w:spacing w:before="60" w:after="60"/>
              <w:jc w:val="both"/>
              <w:rPr>
                <w:rFonts w:eastAsia="Malgun Gothic"/>
                <w:lang w:val="en-US" w:eastAsia="ko-KR"/>
              </w:rPr>
            </w:pPr>
            <w:r>
              <w:rPr>
                <w:rFonts w:eastAsia="Malgun Gothic"/>
                <w:lang w:val="en-US" w:eastAsia="ko-KR"/>
              </w:rPr>
              <w:t>8-bit LSBs</w:t>
            </w:r>
          </w:p>
        </w:tc>
      </w:tr>
      <w:tr w:rsidR="00B65F04" w14:paraId="3BCEC59A" w14:textId="77777777" w:rsidTr="00B65F04">
        <w:tc>
          <w:tcPr>
            <w:tcW w:w="3397" w:type="dxa"/>
          </w:tcPr>
          <w:p w14:paraId="6144578E" w14:textId="6DE8731B" w:rsidR="00B65F04" w:rsidRPr="00F900D2" w:rsidRDefault="00B65F04" w:rsidP="00477772">
            <w:pPr>
              <w:spacing w:before="60" w:after="60"/>
              <w:jc w:val="both"/>
              <w:rPr>
                <w:rFonts w:eastAsia="Malgun Gothic"/>
                <w:lang w:val="en-US" w:eastAsia="ko-KR"/>
              </w:rPr>
            </w:pPr>
            <w:r>
              <w:rPr>
                <w:rFonts w:eastAsia="Malgun Gothic"/>
                <w:lang w:val="en-US" w:eastAsia="ko-KR"/>
              </w:rPr>
              <w:t>9-bit begin MSB= “01”</w:t>
            </w:r>
          </w:p>
        </w:tc>
        <w:tc>
          <w:tcPr>
            <w:tcW w:w="2268" w:type="dxa"/>
          </w:tcPr>
          <w:p w14:paraId="15DFC3C5" w14:textId="768C83A8" w:rsidR="00B65F04" w:rsidRPr="00F900D2" w:rsidRDefault="00B65F04" w:rsidP="00477772">
            <w:pPr>
              <w:spacing w:before="60" w:after="60"/>
              <w:jc w:val="both"/>
              <w:rPr>
                <w:rFonts w:eastAsia="Malgun Gothic"/>
                <w:lang w:val="en-US" w:eastAsia="ko-KR"/>
              </w:rPr>
            </w:pPr>
            <w:r w:rsidRPr="00F900D2">
              <w:rPr>
                <w:rFonts w:eastAsia="Malgun Gothic"/>
                <w:lang w:val="en-US" w:eastAsia="ko-KR"/>
              </w:rPr>
              <w:t xml:space="preserve"> </w:t>
            </w:r>
            <m:oMath>
              <m:r>
                <w:rPr>
                  <w:rFonts w:ascii="Cambria Math" w:hAnsi="Cambria Math"/>
                  <w:lang w:val="en-US"/>
                </w:rPr>
                <m:t>τ</m:t>
              </m:r>
            </m:oMath>
            <w:r w:rsidRPr="00F900D2">
              <w:rPr>
                <w:lang w:val="en-US"/>
              </w:rPr>
              <w:t>μs</w:t>
            </w:r>
          </w:p>
        </w:tc>
        <w:tc>
          <w:tcPr>
            <w:tcW w:w="3544" w:type="dxa"/>
          </w:tcPr>
          <w:p w14:paraId="44662698" w14:textId="501782FA" w:rsidR="00B65F04" w:rsidRPr="00F900D2" w:rsidRDefault="00B65F04" w:rsidP="00477772">
            <w:pPr>
              <w:spacing w:before="60" w:after="60"/>
              <w:jc w:val="both"/>
              <w:rPr>
                <w:rFonts w:eastAsia="Malgun Gothic"/>
                <w:lang w:val="en-US" w:eastAsia="ko-KR"/>
              </w:rPr>
            </w:pPr>
            <w:r>
              <w:rPr>
                <w:rFonts w:eastAsia="Malgun Gothic"/>
                <w:lang w:val="en-US" w:eastAsia="ko-KR"/>
              </w:rPr>
              <w:t>7-bit LSBs</w:t>
            </w:r>
          </w:p>
        </w:tc>
      </w:tr>
      <w:tr w:rsidR="00B65F04" w14:paraId="6FF87A34" w14:textId="77777777" w:rsidTr="00B65F04">
        <w:tc>
          <w:tcPr>
            <w:tcW w:w="3397" w:type="dxa"/>
          </w:tcPr>
          <w:p w14:paraId="6C35DA4C" w14:textId="078E4528" w:rsidR="00B65F04" w:rsidRDefault="00B65F04" w:rsidP="00477772">
            <w:pPr>
              <w:spacing w:before="60" w:after="60"/>
              <w:jc w:val="both"/>
              <w:rPr>
                <w:rFonts w:eastAsia="Malgun Gothic"/>
                <w:lang w:eastAsia="ko-KR"/>
              </w:rPr>
            </w:pPr>
            <w:r>
              <w:rPr>
                <w:rFonts w:eastAsia="Malgun Gothic"/>
                <w:lang w:val="en-US" w:eastAsia="ko-KR"/>
              </w:rPr>
              <w:t>9-bit begin MSB= “001”</w:t>
            </w:r>
          </w:p>
        </w:tc>
        <w:tc>
          <w:tcPr>
            <w:tcW w:w="2268" w:type="dxa"/>
          </w:tcPr>
          <w:p w14:paraId="69048493" w14:textId="291E45B0" w:rsidR="00B65F04" w:rsidRPr="00F900D2" w:rsidRDefault="00B65F04" w:rsidP="00477772">
            <w:pPr>
              <w:spacing w:before="60" w:after="60"/>
              <w:jc w:val="both"/>
              <w:rPr>
                <w:rFonts w:eastAsia="Malgun Gothic"/>
                <w:lang w:eastAsia="ko-KR"/>
              </w:rPr>
            </w:pPr>
            <m:oMath>
              <m:r>
                <w:rPr>
                  <w:rFonts w:ascii="Cambria Math" w:hAnsi="Cambria Math"/>
                  <w:lang w:val="en-US"/>
                </w:rPr>
                <m:t>τ/2</m:t>
              </m:r>
            </m:oMath>
            <w:r w:rsidRPr="00F900D2">
              <w:rPr>
                <w:lang w:val="en-US"/>
              </w:rPr>
              <w:t>μs</w:t>
            </w:r>
          </w:p>
        </w:tc>
        <w:tc>
          <w:tcPr>
            <w:tcW w:w="3544" w:type="dxa"/>
          </w:tcPr>
          <w:p w14:paraId="6D5EFC0D" w14:textId="219A3741" w:rsidR="00B65F04" w:rsidRDefault="00B65F04" w:rsidP="00477772">
            <w:pPr>
              <w:spacing w:before="60" w:after="60"/>
              <w:jc w:val="both"/>
              <w:rPr>
                <w:rFonts w:eastAsia="Malgun Gothic"/>
                <w:lang w:eastAsia="ko-KR"/>
              </w:rPr>
            </w:pPr>
            <w:r>
              <w:rPr>
                <w:rFonts w:eastAsia="Malgun Gothic"/>
                <w:lang w:val="en-US" w:eastAsia="ko-KR"/>
              </w:rPr>
              <w:t>6-bit LSBs</w:t>
            </w:r>
          </w:p>
        </w:tc>
      </w:tr>
      <w:tr w:rsidR="00B65F04" w14:paraId="73886E98" w14:textId="77777777" w:rsidTr="00B65F04">
        <w:tc>
          <w:tcPr>
            <w:tcW w:w="3397" w:type="dxa"/>
          </w:tcPr>
          <w:p w14:paraId="5E16B2D4" w14:textId="33D89FCB" w:rsidR="00B65F04" w:rsidRDefault="00B65F04" w:rsidP="00477772">
            <w:pPr>
              <w:spacing w:before="60" w:after="60"/>
              <w:jc w:val="both"/>
              <w:rPr>
                <w:rFonts w:eastAsia="Malgun Gothic"/>
                <w:lang w:eastAsia="ko-KR"/>
              </w:rPr>
            </w:pPr>
            <w:r>
              <w:rPr>
                <w:rFonts w:eastAsia="Malgun Gothic"/>
                <w:lang w:val="en-US" w:eastAsia="ko-KR"/>
              </w:rPr>
              <w:t>9-bit begin MSB= “0001”</w:t>
            </w:r>
          </w:p>
        </w:tc>
        <w:tc>
          <w:tcPr>
            <w:tcW w:w="2268" w:type="dxa"/>
          </w:tcPr>
          <w:p w14:paraId="27D75B83" w14:textId="5A4C8C23" w:rsidR="00B65F04" w:rsidRPr="00F900D2" w:rsidRDefault="00B65F04" w:rsidP="00477772">
            <w:pPr>
              <w:spacing w:before="60" w:after="60"/>
              <w:jc w:val="both"/>
              <w:rPr>
                <w:rFonts w:eastAsia="Malgun Gothic"/>
                <w:lang w:eastAsia="ko-KR"/>
              </w:rPr>
            </w:pPr>
            <m:oMath>
              <m:r>
                <w:rPr>
                  <w:rFonts w:ascii="Cambria Math" w:hAnsi="Cambria Math"/>
                  <w:lang w:val="en-US"/>
                </w:rPr>
                <m:t>τ/4</m:t>
              </m:r>
            </m:oMath>
            <w:r w:rsidRPr="00F900D2">
              <w:rPr>
                <w:lang w:val="en-US"/>
              </w:rPr>
              <w:t>μs</w:t>
            </w:r>
          </w:p>
        </w:tc>
        <w:tc>
          <w:tcPr>
            <w:tcW w:w="3544" w:type="dxa"/>
          </w:tcPr>
          <w:p w14:paraId="0BDE8B08" w14:textId="113F6B65" w:rsidR="00B65F04" w:rsidRDefault="00B65F04" w:rsidP="00477772">
            <w:pPr>
              <w:spacing w:before="60" w:after="60"/>
              <w:jc w:val="both"/>
              <w:rPr>
                <w:rFonts w:eastAsia="Malgun Gothic"/>
                <w:lang w:eastAsia="ko-KR"/>
              </w:rPr>
            </w:pPr>
            <w:r>
              <w:rPr>
                <w:rFonts w:eastAsia="Malgun Gothic"/>
                <w:lang w:val="en-US" w:eastAsia="ko-KR"/>
              </w:rPr>
              <w:t>5-bit LSBs</w:t>
            </w:r>
          </w:p>
        </w:tc>
      </w:tr>
      <w:tr w:rsidR="00B65F04" w14:paraId="275814E5" w14:textId="77777777" w:rsidTr="00B65F04">
        <w:tc>
          <w:tcPr>
            <w:tcW w:w="3397" w:type="dxa"/>
          </w:tcPr>
          <w:p w14:paraId="7E4765FB" w14:textId="26E7F2D1" w:rsidR="00B65F04" w:rsidRDefault="00B65F04" w:rsidP="00477772">
            <w:pPr>
              <w:spacing w:before="60" w:after="60"/>
              <w:jc w:val="both"/>
              <w:rPr>
                <w:rFonts w:eastAsia="Malgun Gothic"/>
                <w:lang w:eastAsia="ko-KR"/>
              </w:rPr>
            </w:pPr>
            <w:r>
              <w:rPr>
                <w:rFonts w:eastAsia="Malgun Gothic"/>
                <w:lang w:val="en-US" w:eastAsia="ko-KR"/>
              </w:rPr>
              <w:t>9-bit begin MSB= “00001”</w:t>
            </w:r>
          </w:p>
        </w:tc>
        <w:tc>
          <w:tcPr>
            <w:tcW w:w="2268" w:type="dxa"/>
          </w:tcPr>
          <w:p w14:paraId="14203E6E" w14:textId="018371AE" w:rsidR="00B65F04" w:rsidRPr="00F900D2" w:rsidRDefault="00B65F04" w:rsidP="00477772">
            <w:pPr>
              <w:spacing w:before="60" w:after="60"/>
              <w:jc w:val="both"/>
              <w:rPr>
                <w:rFonts w:eastAsia="Malgun Gothic"/>
                <w:lang w:eastAsia="ko-KR"/>
              </w:rPr>
            </w:pPr>
            <m:oMath>
              <m:r>
                <w:rPr>
                  <w:rFonts w:ascii="Cambria Math" w:hAnsi="Cambria Math"/>
                  <w:lang w:val="en-US"/>
                </w:rPr>
                <m:t>τ/8</m:t>
              </m:r>
            </m:oMath>
            <w:r w:rsidRPr="00F900D2">
              <w:rPr>
                <w:lang w:val="en-US"/>
              </w:rPr>
              <w:t>μs</w:t>
            </w:r>
          </w:p>
        </w:tc>
        <w:tc>
          <w:tcPr>
            <w:tcW w:w="3544" w:type="dxa"/>
          </w:tcPr>
          <w:p w14:paraId="3407B92F" w14:textId="4947D293" w:rsidR="00B65F04" w:rsidRDefault="00B65F04" w:rsidP="00477772">
            <w:pPr>
              <w:spacing w:before="60" w:after="60"/>
              <w:jc w:val="both"/>
              <w:rPr>
                <w:rFonts w:eastAsia="Malgun Gothic"/>
                <w:lang w:eastAsia="ko-KR"/>
              </w:rPr>
            </w:pPr>
            <w:r>
              <w:rPr>
                <w:rFonts w:eastAsia="Malgun Gothic"/>
                <w:lang w:val="en-US" w:eastAsia="ko-KR"/>
              </w:rPr>
              <w:t>4-bit LSBs</w:t>
            </w:r>
          </w:p>
        </w:tc>
      </w:tr>
      <w:tr w:rsidR="00B65F04" w14:paraId="0E0F41C2" w14:textId="77777777" w:rsidTr="00B65F04">
        <w:tc>
          <w:tcPr>
            <w:tcW w:w="3397" w:type="dxa"/>
          </w:tcPr>
          <w:p w14:paraId="17D63F04" w14:textId="5D315679" w:rsidR="00B65F04" w:rsidRDefault="00B65F04" w:rsidP="00477772">
            <w:pPr>
              <w:spacing w:before="60" w:after="60"/>
              <w:jc w:val="both"/>
              <w:rPr>
                <w:rFonts w:eastAsia="Malgun Gothic"/>
                <w:lang w:eastAsia="ko-KR"/>
              </w:rPr>
            </w:pPr>
            <w:r>
              <w:rPr>
                <w:rFonts w:eastAsia="Malgun Gothic"/>
                <w:lang w:val="en-US" w:eastAsia="ko-KR"/>
              </w:rPr>
              <w:t>9-bit begin MSB= “000001”</w:t>
            </w:r>
          </w:p>
        </w:tc>
        <w:tc>
          <w:tcPr>
            <w:tcW w:w="2268" w:type="dxa"/>
          </w:tcPr>
          <w:p w14:paraId="113C47E9" w14:textId="5C24A77B" w:rsidR="00B65F04" w:rsidRPr="00F900D2" w:rsidRDefault="00B65F04" w:rsidP="00477772">
            <w:pPr>
              <w:spacing w:before="60" w:after="60"/>
              <w:jc w:val="both"/>
              <w:rPr>
                <w:rFonts w:eastAsia="Malgun Gothic"/>
                <w:lang w:eastAsia="ko-KR"/>
              </w:rPr>
            </w:pPr>
            <m:oMath>
              <m:r>
                <w:rPr>
                  <w:rFonts w:ascii="Cambria Math" w:hAnsi="Cambria Math"/>
                  <w:lang w:val="en-US"/>
                </w:rPr>
                <m:t>τ/16</m:t>
              </m:r>
            </m:oMath>
            <w:r w:rsidRPr="00F900D2">
              <w:rPr>
                <w:lang w:val="en-US"/>
              </w:rPr>
              <w:t>μs</w:t>
            </w:r>
          </w:p>
        </w:tc>
        <w:tc>
          <w:tcPr>
            <w:tcW w:w="3544" w:type="dxa"/>
          </w:tcPr>
          <w:p w14:paraId="509F65BF" w14:textId="63254938" w:rsidR="00B65F04" w:rsidRDefault="00B65F04" w:rsidP="00477772">
            <w:pPr>
              <w:spacing w:before="60" w:after="60"/>
              <w:jc w:val="both"/>
              <w:rPr>
                <w:rFonts w:eastAsia="Malgun Gothic"/>
                <w:lang w:eastAsia="ko-KR"/>
              </w:rPr>
            </w:pPr>
            <w:r>
              <w:rPr>
                <w:rFonts w:eastAsia="Malgun Gothic"/>
                <w:lang w:val="en-US" w:eastAsia="ko-KR"/>
              </w:rPr>
              <w:t>3-bit LSBs</w:t>
            </w:r>
          </w:p>
        </w:tc>
      </w:tr>
      <w:tr w:rsidR="00B65F04" w14:paraId="315DCB97" w14:textId="77777777" w:rsidTr="00B65F04">
        <w:tc>
          <w:tcPr>
            <w:tcW w:w="3397" w:type="dxa"/>
          </w:tcPr>
          <w:p w14:paraId="2A3E27DC" w14:textId="6B22CBE7" w:rsidR="00B65F04" w:rsidRDefault="00B65F04" w:rsidP="00477772">
            <w:pPr>
              <w:spacing w:before="60" w:after="60"/>
              <w:jc w:val="both"/>
              <w:rPr>
                <w:rFonts w:eastAsia="Malgun Gothic"/>
                <w:lang w:eastAsia="ko-KR"/>
              </w:rPr>
            </w:pPr>
            <w:r>
              <w:rPr>
                <w:rFonts w:eastAsia="Malgun Gothic"/>
                <w:lang w:val="en-US" w:eastAsia="ko-KR"/>
              </w:rPr>
              <w:t>9-bit begin MSB= “0000001”</w:t>
            </w:r>
          </w:p>
        </w:tc>
        <w:tc>
          <w:tcPr>
            <w:tcW w:w="2268" w:type="dxa"/>
          </w:tcPr>
          <w:p w14:paraId="2D8BFF16" w14:textId="33C94D44" w:rsidR="00B65F04" w:rsidRPr="00F900D2" w:rsidRDefault="00B65F04" w:rsidP="00477772">
            <w:pPr>
              <w:spacing w:before="60" w:after="60"/>
              <w:jc w:val="both"/>
              <w:rPr>
                <w:rFonts w:eastAsia="Malgun Gothic"/>
                <w:lang w:eastAsia="ko-KR"/>
              </w:rPr>
            </w:pPr>
            <m:oMath>
              <m:r>
                <w:rPr>
                  <w:rFonts w:ascii="Cambria Math" w:hAnsi="Cambria Math"/>
                  <w:lang w:val="en-US"/>
                </w:rPr>
                <m:t>τ/32</m:t>
              </m:r>
            </m:oMath>
            <w:r w:rsidRPr="00F900D2">
              <w:rPr>
                <w:lang w:val="en-US"/>
              </w:rPr>
              <w:t>μs</w:t>
            </w:r>
          </w:p>
        </w:tc>
        <w:tc>
          <w:tcPr>
            <w:tcW w:w="3544" w:type="dxa"/>
          </w:tcPr>
          <w:p w14:paraId="6EC5B280" w14:textId="6F7E0FFE" w:rsidR="00B65F04" w:rsidRDefault="00B65F04" w:rsidP="00477772">
            <w:pPr>
              <w:spacing w:before="60" w:after="60"/>
              <w:jc w:val="both"/>
              <w:rPr>
                <w:rFonts w:eastAsia="Malgun Gothic"/>
                <w:lang w:eastAsia="ko-KR"/>
              </w:rPr>
            </w:pPr>
            <w:r>
              <w:rPr>
                <w:rFonts w:eastAsia="Malgun Gothic"/>
                <w:lang w:val="en-US" w:eastAsia="ko-KR"/>
              </w:rPr>
              <w:t>2-bit LSBs</w:t>
            </w:r>
          </w:p>
        </w:tc>
      </w:tr>
      <w:tr w:rsidR="00B65F04" w14:paraId="609EBAE3" w14:textId="77777777" w:rsidTr="00B65F04">
        <w:tc>
          <w:tcPr>
            <w:tcW w:w="3397" w:type="dxa"/>
          </w:tcPr>
          <w:p w14:paraId="236C6886" w14:textId="102100E8" w:rsidR="00B65F04" w:rsidRDefault="00B65F04" w:rsidP="00477772">
            <w:pPr>
              <w:spacing w:before="60" w:after="60"/>
              <w:jc w:val="both"/>
              <w:rPr>
                <w:rFonts w:eastAsia="Malgun Gothic"/>
                <w:lang w:eastAsia="ko-KR"/>
              </w:rPr>
            </w:pPr>
            <w:r>
              <w:rPr>
                <w:rFonts w:eastAsia="Malgun Gothic"/>
                <w:lang w:val="en-US" w:eastAsia="ko-KR"/>
              </w:rPr>
              <w:t>9-bit begin MSB= “00000001”</w:t>
            </w:r>
          </w:p>
        </w:tc>
        <w:tc>
          <w:tcPr>
            <w:tcW w:w="2268" w:type="dxa"/>
          </w:tcPr>
          <w:p w14:paraId="10F2A9C9" w14:textId="520AFC3C" w:rsidR="00B65F04" w:rsidRPr="00F900D2" w:rsidRDefault="00B65F04" w:rsidP="00477772">
            <w:pPr>
              <w:spacing w:before="60" w:after="60"/>
              <w:jc w:val="both"/>
              <w:rPr>
                <w:rFonts w:eastAsia="Malgun Gothic"/>
              </w:rPr>
            </w:pPr>
            <m:oMath>
              <m:r>
                <w:rPr>
                  <w:rFonts w:ascii="Cambria Math" w:hAnsi="Cambria Math"/>
                  <w:lang w:val="en-US"/>
                </w:rPr>
                <m:t>τ/96</m:t>
              </m:r>
            </m:oMath>
            <w:r w:rsidRPr="00F900D2">
              <w:rPr>
                <w:lang w:val="en-US"/>
              </w:rPr>
              <w:t>μs</w:t>
            </w:r>
          </w:p>
        </w:tc>
        <w:tc>
          <w:tcPr>
            <w:tcW w:w="3544" w:type="dxa"/>
          </w:tcPr>
          <w:p w14:paraId="486833F9" w14:textId="58866BB1" w:rsidR="00B65F04" w:rsidRDefault="00B65F04" w:rsidP="00477772">
            <w:pPr>
              <w:spacing w:before="60" w:after="60"/>
              <w:jc w:val="both"/>
              <w:rPr>
                <w:rFonts w:eastAsia="Malgun Gothic"/>
                <w:lang w:eastAsia="ko-KR"/>
              </w:rPr>
            </w:pPr>
            <w:r>
              <w:rPr>
                <w:rFonts w:eastAsia="Malgun Gothic"/>
                <w:lang w:eastAsia="ko-KR"/>
              </w:rPr>
              <w:t>N/A</w:t>
            </w:r>
          </w:p>
        </w:tc>
      </w:tr>
    </w:tbl>
    <w:p w14:paraId="400AD877" w14:textId="77777777" w:rsidR="00F900D2" w:rsidRDefault="00F900D2" w:rsidP="00477772">
      <w:pPr>
        <w:spacing w:before="60" w:after="60"/>
        <w:jc w:val="both"/>
        <w:rPr>
          <w:rFonts w:eastAsia="Malgun Gothic"/>
          <w:lang w:eastAsia="ko-KR"/>
        </w:rPr>
      </w:pPr>
    </w:p>
    <w:p w14:paraId="773E7748" w14:textId="3F73CE40" w:rsidR="00F900D2" w:rsidRDefault="00B65F04" w:rsidP="00477772">
      <w:pPr>
        <w:spacing w:before="60" w:after="60"/>
        <w:jc w:val="both"/>
        <w:rPr>
          <w:rFonts w:eastAsia="Malgun Gothic"/>
          <w:lang w:eastAsia="ko-KR"/>
        </w:rPr>
      </w:pPr>
      <w:r>
        <w:rPr>
          <w:rFonts w:eastAsia="Malgun Gothic"/>
          <w:lang w:eastAsia="ko-KR"/>
        </w:rPr>
        <w:t xml:space="preserve">As shown above, the 9-bit structure above can represent all possible combinations </w:t>
      </w:r>
      <w:r w:rsidR="00EB2837">
        <w:rPr>
          <w:rFonts w:eastAsia="Malgun Gothic"/>
          <w:lang w:eastAsia="ko-KR"/>
        </w:rPr>
        <w:t>of “Bit Duration” and “Frequence Resource Indication”.</w:t>
      </w:r>
    </w:p>
    <w:p w14:paraId="1DDDAEEC" w14:textId="7F6E1770" w:rsidR="00EB2837" w:rsidRPr="00F4556E" w:rsidRDefault="00EB2837" w:rsidP="00EB2837">
      <w:pPr>
        <w:spacing w:before="60" w:after="60"/>
        <w:ind w:left="1531" w:hangingChars="638" w:hanging="1531"/>
        <w:jc w:val="both"/>
        <w:rPr>
          <w:rFonts w:eastAsia="Malgun Gothic"/>
          <w:b/>
          <w:bCs/>
          <w:lang w:eastAsia="ko-KR"/>
        </w:rPr>
      </w:pPr>
      <w:r w:rsidRPr="00E261EE">
        <w:rPr>
          <w:rFonts w:eastAsia="Malgun Gothic"/>
          <w:b/>
          <w:bCs/>
          <w:lang w:eastAsia="ko-KR"/>
        </w:rPr>
        <w:t xml:space="preserve">Proposal 1 </w:t>
      </w:r>
      <w:r>
        <w:rPr>
          <w:rFonts w:eastAsia="Malgun Gothic"/>
          <w:b/>
          <w:bCs/>
          <w:lang w:eastAsia="ko-KR"/>
        </w:rPr>
        <w:tab/>
      </w:r>
      <w:r w:rsidRPr="00EB2837">
        <w:rPr>
          <w:rFonts w:eastAsia="Malgun Gothic"/>
          <w:b/>
          <w:bCs/>
          <w:lang w:eastAsia="ko-KR"/>
        </w:rPr>
        <w:t>Use a 9-bit field to jointly code “Bit Duration</w:t>
      </w:r>
      <w:r>
        <w:rPr>
          <w:rFonts w:eastAsia="Malgun Gothic"/>
          <w:b/>
          <w:bCs/>
          <w:lang w:eastAsia="ko-KR"/>
        </w:rPr>
        <w:t>”</w:t>
      </w:r>
      <w:r w:rsidRPr="00EB2837">
        <w:rPr>
          <w:rFonts w:eastAsia="Malgun Gothic"/>
          <w:b/>
          <w:bCs/>
          <w:lang w:eastAsia="ko-KR"/>
        </w:rPr>
        <w:t xml:space="preserve"> and “ Frequence Resource Indication “ for D2R scheduling Information</w:t>
      </w:r>
      <w:r w:rsidR="0050308A">
        <w:rPr>
          <w:rFonts w:eastAsia="Malgun Gothic"/>
          <w:b/>
          <w:bCs/>
          <w:lang w:eastAsia="ko-KR"/>
        </w:rPr>
        <w:t>, if bitmap is used to indicate frequency resource.</w:t>
      </w:r>
    </w:p>
    <w:p w14:paraId="73DCD33B" w14:textId="131E6D84" w:rsidR="0050308A" w:rsidRDefault="00A04C82" w:rsidP="00477772">
      <w:pPr>
        <w:spacing w:before="60" w:after="60"/>
        <w:jc w:val="both"/>
        <w:rPr>
          <w:rFonts w:eastAsia="Malgun Gothic"/>
          <w:lang w:eastAsia="ko-KR"/>
        </w:rPr>
      </w:pPr>
      <w:r>
        <w:rPr>
          <w:rFonts w:eastAsia="Malgun Gothic"/>
          <w:lang w:eastAsia="ko-KR"/>
        </w:rPr>
        <w:t>Note that th</w:t>
      </w:r>
      <w:r w:rsidR="00EB2837">
        <w:rPr>
          <w:rFonts w:eastAsia="Malgun Gothic"/>
          <w:lang w:eastAsia="ko-KR"/>
        </w:rPr>
        <w:t xml:space="preserve">ere </w:t>
      </w:r>
      <w:r>
        <w:rPr>
          <w:rFonts w:eastAsia="Malgun Gothic"/>
          <w:lang w:eastAsia="ko-KR"/>
        </w:rPr>
        <w:t xml:space="preserve">is </w:t>
      </w:r>
      <w:r w:rsidR="00EB2837">
        <w:rPr>
          <w:rFonts w:eastAsia="Malgun Gothic"/>
          <w:lang w:eastAsia="ko-KR"/>
        </w:rPr>
        <w:t xml:space="preserve">also CFRA paging </w:t>
      </w:r>
      <w:r>
        <w:rPr>
          <w:rFonts w:eastAsia="Malgun Gothic"/>
          <w:lang w:eastAsia="ko-KR"/>
        </w:rPr>
        <w:t xml:space="preserve">scenario </w:t>
      </w:r>
      <w:r w:rsidR="00EB2837">
        <w:rPr>
          <w:rFonts w:eastAsia="Malgun Gothic"/>
          <w:lang w:eastAsia="ko-KR"/>
        </w:rPr>
        <w:t xml:space="preserve">where D2R scheduling information </w:t>
      </w:r>
      <w:r w:rsidR="0050308A">
        <w:rPr>
          <w:rFonts w:eastAsia="Malgun Gothic"/>
          <w:lang w:eastAsia="ko-KR"/>
        </w:rPr>
        <w:t>aims</w:t>
      </w:r>
      <w:r w:rsidR="00EB2837">
        <w:rPr>
          <w:rFonts w:eastAsia="Malgun Gothic"/>
          <w:lang w:eastAsia="ko-KR"/>
        </w:rPr>
        <w:t xml:space="preserve"> to schedule a single resource for a single </w:t>
      </w:r>
      <w:r w:rsidR="0050308A">
        <w:rPr>
          <w:rFonts w:eastAsia="Malgun Gothic"/>
          <w:lang w:eastAsia="ko-KR"/>
        </w:rPr>
        <w:t>paged device</w:t>
      </w:r>
      <w:r w:rsidR="00EB2837">
        <w:rPr>
          <w:rFonts w:eastAsia="Malgun Gothic"/>
          <w:lang w:eastAsia="ko-KR"/>
        </w:rPr>
        <w:t xml:space="preserve">. </w:t>
      </w:r>
      <w:r w:rsidR="0050308A">
        <w:rPr>
          <w:rFonts w:eastAsia="Malgun Gothic"/>
          <w:lang w:eastAsia="ko-KR"/>
        </w:rPr>
        <w:t>Similarly</w:t>
      </w:r>
      <w:r w:rsidR="00EB2837">
        <w:rPr>
          <w:rFonts w:eastAsia="Malgun Gothic"/>
          <w:lang w:eastAsia="ko-KR"/>
        </w:rPr>
        <w:t xml:space="preserve"> for the command procedure, an MAC layer message containing upper layer data is to be shared with a single</w:t>
      </w:r>
      <w:r w:rsidR="0050308A">
        <w:rPr>
          <w:rFonts w:eastAsia="Malgun Gothic"/>
          <w:lang w:eastAsia="ko-KR"/>
        </w:rPr>
        <w:t xml:space="preserve"> </w:t>
      </w:r>
      <w:r w:rsidR="00EB2837">
        <w:rPr>
          <w:rFonts w:eastAsia="Malgun Gothic"/>
          <w:lang w:eastAsia="ko-KR"/>
        </w:rPr>
        <w:t>de</w:t>
      </w:r>
      <w:r w:rsidR="0050308A">
        <w:rPr>
          <w:rFonts w:eastAsia="Malgun Gothic"/>
          <w:lang w:eastAsia="ko-KR"/>
        </w:rPr>
        <w:t>v</w:t>
      </w:r>
      <w:r w:rsidR="00EB2837">
        <w:rPr>
          <w:rFonts w:eastAsia="Malgun Gothic"/>
          <w:lang w:eastAsia="ko-KR"/>
        </w:rPr>
        <w:t>ice</w:t>
      </w:r>
      <w:r w:rsidR="0050308A">
        <w:rPr>
          <w:rFonts w:eastAsia="Malgun Gothic"/>
          <w:lang w:eastAsia="ko-KR"/>
        </w:rPr>
        <w:t xml:space="preserve"> by the D2R transmission on a single D2R resource</w:t>
      </w:r>
      <w:r>
        <w:rPr>
          <w:rFonts w:eastAsia="Malgun Gothic"/>
          <w:lang w:eastAsia="ko-KR"/>
        </w:rPr>
        <w:t>, which is to be scheduling by the R2D message triggering such a command response</w:t>
      </w:r>
      <w:r w:rsidR="0050308A">
        <w:rPr>
          <w:rFonts w:eastAsia="Malgun Gothic"/>
          <w:lang w:eastAsia="ko-KR"/>
        </w:rPr>
        <w:t>. In this case, there is no need to have a bitmap structure</w:t>
      </w:r>
      <w:r>
        <w:rPr>
          <w:rFonts w:eastAsia="Malgun Gothic"/>
          <w:lang w:eastAsia="ko-KR"/>
        </w:rPr>
        <w:t xml:space="preserve"> to represent the frequency domain resource(s) because only one single frequency shift is to be indicated. Thus, a 3-bit field is enough for those cases.</w:t>
      </w:r>
      <w:r w:rsidR="0050308A">
        <w:rPr>
          <w:rFonts w:eastAsia="Malgun Gothic"/>
          <w:lang w:eastAsia="ko-KR"/>
        </w:rPr>
        <w:t xml:space="preserve"> </w:t>
      </w:r>
    </w:p>
    <w:p w14:paraId="76111846" w14:textId="2E6CEB2D" w:rsidR="0050308A" w:rsidRPr="00F4556E" w:rsidRDefault="0050308A" w:rsidP="0050308A">
      <w:pPr>
        <w:spacing w:before="60" w:after="60"/>
        <w:ind w:left="1531" w:hangingChars="638" w:hanging="1531"/>
        <w:jc w:val="both"/>
        <w:rPr>
          <w:rFonts w:eastAsia="Malgun Gothic"/>
          <w:b/>
          <w:bCs/>
          <w:lang w:eastAsia="ko-KR"/>
        </w:rPr>
      </w:pPr>
      <w:r w:rsidRPr="00E261EE">
        <w:rPr>
          <w:rFonts w:eastAsia="Malgun Gothic"/>
          <w:b/>
          <w:bCs/>
          <w:lang w:eastAsia="ko-KR"/>
        </w:rPr>
        <w:t>Proposal</w:t>
      </w:r>
      <w:r w:rsidR="00F11EA8">
        <w:rPr>
          <w:rFonts w:eastAsia="Malgun Gothic"/>
          <w:b/>
          <w:bCs/>
          <w:lang w:eastAsia="ko-KR"/>
        </w:rPr>
        <w:t xml:space="preserve"> </w:t>
      </w:r>
      <w:r>
        <w:rPr>
          <w:rFonts w:eastAsia="Malgun Gothic"/>
          <w:b/>
          <w:bCs/>
          <w:lang w:eastAsia="ko-KR"/>
        </w:rPr>
        <w:t>2</w:t>
      </w:r>
      <w:r w:rsidRPr="00E261EE">
        <w:rPr>
          <w:rFonts w:eastAsia="Malgun Gothic"/>
          <w:b/>
          <w:bCs/>
          <w:lang w:eastAsia="ko-KR"/>
        </w:rPr>
        <w:t xml:space="preserve"> </w:t>
      </w:r>
      <w:r>
        <w:rPr>
          <w:rFonts w:eastAsia="Malgun Gothic"/>
          <w:b/>
          <w:bCs/>
          <w:lang w:eastAsia="ko-KR"/>
        </w:rPr>
        <w:tab/>
        <w:t>When a single D2R resource is signaled in R2D message, use 3-bit integer to represent “</w:t>
      </w:r>
      <w:r w:rsidRPr="00EB2837">
        <w:rPr>
          <w:rFonts w:eastAsia="Malgun Gothic"/>
          <w:b/>
          <w:bCs/>
          <w:lang w:eastAsia="ko-KR"/>
        </w:rPr>
        <w:t>Frequence Resource Indication</w:t>
      </w:r>
      <w:r>
        <w:rPr>
          <w:rFonts w:eastAsia="Malgun Gothic"/>
          <w:b/>
          <w:bCs/>
          <w:lang w:eastAsia="ko-KR"/>
        </w:rPr>
        <w:t>”.</w:t>
      </w:r>
    </w:p>
    <w:p w14:paraId="0D886C47" w14:textId="6FB715D5" w:rsidR="0050308A" w:rsidRDefault="0050308A" w:rsidP="0050308A">
      <w:pPr>
        <w:spacing w:before="60" w:after="60"/>
        <w:jc w:val="both"/>
        <w:rPr>
          <w:rFonts w:eastAsia="Malgun Gothic"/>
          <w:lang w:eastAsia="ko-KR"/>
        </w:rPr>
      </w:pPr>
      <w:r>
        <w:rPr>
          <w:rFonts w:eastAsia="Malgun Gothic"/>
          <w:lang w:eastAsia="ko-KR"/>
        </w:rPr>
        <w:t xml:space="preserve">                                                              </w:t>
      </w:r>
    </w:p>
    <w:p w14:paraId="1E3ED320" w14:textId="75B3B594" w:rsidR="00700B96" w:rsidRPr="00C45B08" w:rsidRDefault="00700B96" w:rsidP="00C45B08">
      <w:pPr>
        <w:pStyle w:val="Heading3"/>
        <w:spacing w:before="180" w:after="120"/>
        <w:rPr>
          <w:lang w:eastAsia="ko-KR"/>
        </w:rPr>
      </w:pPr>
      <w:r>
        <w:rPr>
          <w:lang w:eastAsia="ko-KR"/>
        </w:rPr>
        <w:t>2.</w:t>
      </w:r>
      <w:r w:rsidR="00C45B08">
        <w:rPr>
          <w:lang w:eastAsia="ko-KR"/>
        </w:rPr>
        <w:t>2</w:t>
      </w:r>
      <w:r>
        <w:rPr>
          <w:lang w:eastAsia="ko-KR"/>
        </w:rPr>
        <w:t xml:space="preserve"> </w:t>
      </w:r>
      <w:r w:rsidR="009C06C6">
        <w:rPr>
          <w:lang w:eastAsia="ko-KR"/>
        </w:rPr>
        <w:t>D2R Message Type</w:t>
      </w:r>
      <w:r>
        <w:rPr>
          <w:lang w:eastAsia="ko-KR"/>
        </w:rPr>
        <w:t xml:space="preserve"> </w:t>
      </w:r>
    </w:p>
    <w:p w14:paraId="48431B40" w14:textId="3073153A" w:rsidR="00F11EA8" w:rsidRDefault="00F11EA8" w:rsidP="009A3816">
      <w:pPr>
        <w:spacing w:before="60" w:after="60"/>
        <w:jc w:val="both"/>
        <w:rPr>
          <w:rFonts w:eastAsia="Malgun Gothic"/>
          <w:lang w:eastAsia="ko-KR"/>
        </w:rPr>
      </w:pPr>
      <w:r>
        <w:rPr>
          <w:rFonts w:eastAsia="Malgun Gothic"/>
          <w:lang w:eastAsia="ko-KR"/>
        </w:rPr>
        <w:t xml:space="preserve">It is assumed that D2R message type is not really needed in Rel-19 A-IoT design because for each “scheduled” D2R transmission </w:t>
      </w:r>
      <w:r w:rsidR="00081CB0">
        <w:rPr>
          <w:rFonts w:eastAsia="Malgun Gothic"/>
          <w:lang w:eastAsia="ko-KR"/>
        </w:rPr>
        <w:t>resource</w:t>
      </w:r>
      <w:r>
        <w:rPr>
          <w:rFonts w:eastAsia="Malgun Gothic"/>
          <w:lang w:eastAsia="ko-KR"/>
        </w:rPr>
        <w:t>, the</w:t>
      </w:r>
      <w:r w:rsidR="00081CB0">
        <w:rPr>
          <w:rFonts w:eastAsia="Malgun Gothic"/>
          <w:lang w:eastAsia="ko-KR"/>
        </w:rPr>
        <w:t xml:space="preserve"> reader is very clear which kind of D2R message is allowed and only one single type of D2R message is allowed in each scheduled resource. For example, any resource indicated in </w:t>
      </w:r>
      <w:r w:rsidR="00081CB0" w:rsidRPr="001A6487">
        <w:rPr>
          <w:rFonts w:eastAsia="Malgun Gothic"/>
          <w:i/>
          <w:iCs/>
          <w:lang w:eastAsia="ko-KR"/>
        </w:rPr>
        <w:t>Paging</w:t>
      </w:r>
      <w:r w:rsidR="00081CB0">
        <w:rPr>
          <w:rFonts w:eastAsia="Malgun Gothic"/>
          <w:lang w:eastAsia="ko-KR"/>
        </w:rPr>
        <w:t xml:space="preserve"> and </w:t>
      </w:r>
      <w:r w:rsidR="00081CB0" w:rsidRPr="001A6487">
        <w:rPr>
          <w:rFonts w:eastAsia="Malgun Gothic"/>
          <w:i/>
          <w:iCs/>
          <w:lang w:eastAsia="ko-KR"/>
        </w:rPr>
        <w:t>Access Triger</w:t>
      </w:r>
      <w:r w:rsidR="00081CB0">
        <w:rPr>
          <w:rFonts w:eastAsia="Malgun Gothic"/>
          <w:lang w:eastAsia="ko-KR"/>
        </w:rPr>
        <w:t xml:space="preserve"> will be only to be used for sending Msg1. From this perspective, it is true that the D2R message type can be omitted. </w:t>
      </w:r>
      <w:r>
        <w:rPr>
          <w:rFonts w:eastAsia="Malgun Gothic"/>
          <w:lang w:eastAsia="ko-KR"/>
        </w:rPr>
        <w:t xml:space="preserve">  </w:t>
      </w:r>
    </w:p>
    <w:p w14:paraId="33F2C026" w14:textId="77777777" w:rsidR="00F11EA8" w:rsidRDefault="00F11EA8" w:rsidP="009A3816">
      <w:pPr>
        <w:spacing w:before="60" w:after="60"/>
        <w:jc w:val="both"/>
        <w:rPr>
          <w:rFonts w:eastAsia="Malgun Gothic"/>
          <w:lang w:eastAsia="ko-KR"/>
        </w:rPr>
      </w:pPr>
    </w:p>
    <w:p w14:paraId="09ADFB08" w14:textId="7CB065A5" w:rsidR="00081CB0" w:rsidRDefault="00F11EA8" w:rsidP="009A3816">
      <w:pPr>
        <w:spacing w:before="60" w:after="60"/>
        <w:jc w:val="both"/>
        <w:rPr>
          <w:rFonts w:eastAsia="Malgun Gothic"/>
          <w:lang w:eastAsia="ko-KR"/>
        </w:rPr>
      </w:pPr>
      <w:r>
        <w:rPr>
          <w:rFonts w:eastAsia="Malgun Gothic"/>
          <w:lang w:eastAsia="ko-KR"/>
        </w:rPr>
        <w:lastRenderedPageBreak/>
        <w:t>However,</w:t>
      </w:r>
      <w:r w:rsidR="00081CB0">
        <w:rPr>
          <w:rFonts w:eastAsia="Malgun Gothic"/>
          <w:lang w:eastAsia="ko-KR"/>
        </w:rPr>
        <w:t xml:space="preserve"> it is unclear whether this assumption is still true in Rel-20 A-IoT system. It is plausible that a Rel-20 D2R resource (dedicate</w:t>
      </w:r>
      <w:r w:rsidR="001A6487">
        <w:rPr>
          <w:rFonts w:eastAsia="Malgun Gothic"/>
          <w:lang w:eastAsia="ko-KR"/>
        </w:rPr>
        <w:t>dly scheduled</w:t>
      </w:r>
      <w:r w:rsidR="00081CB0">
        <w:rPr>
          <w:rFonts w:eastAsia="Malgun Gothic"/>
          <w:lang w:eastAsia="ko-KR"/>
        </w:rPr>
        <w:t xml:space="preserve"> or commonly </w:t>
      </w:r>
      <w:r w:rsidR="001A6487">
        <w:rPr>
          <w:rFonts w:eastAsia="Malgun Gothic"/>
          <w:lang w:eastAsia="ko-KR"/>
        </w:rPr>
        <w:t>c</w:t>
      </w:r>
      <w:r w:rsidR="00081CB0">
        <w:rPr>
          <w:rFonts w:eastAsia="Malgun Gothic"/>
          <w:lang w:eastAsia="ko-KR"/>
        </w:rPr>
        <w:t>onfigured) is allowed to be used by device to send more than one kind of D2R message. Therefore, to avoid a complete re-design of every D2R message format in Rel-20, we prefer to introduce the D2R message type in Rel-19.</w:t>
      </w:r>
    </w:p>
    <w:p w14:paraId="6B5D199A" w14:textId="5EE8A39A" w:rsidR="00F21E9B" w:rsidRDefault="001A6487" w:rsidP="009A3816">
      <w:pPr>
        <w:spacing w:before="60" w:after="60"/>
        <w:jc w:val="both"/>
      </w:pPr>
      <w:r>
        <w:rPr>
          <w:rFonts w:eastAsia="Malgun Gothic"/>
          <w:lang w:eastAsia="ko-KR"/>
        </w:rPr>
        <w:t>Also,</w:t>
      </w:r>
      <w:r w:rsidR="00F11EA8">
        <w:rPr>
          <w:rFonts w:eastAsia="Malgun Gothic"/>
          <w:lang w:eastAsia="ko-KR"/>
        </w:rPr>
        <w:t xml:space="preserve"> it is commonly assumed that a Rel-20 active A-IoT device could be backward-compatible, e.g.,  able to support Rel-19 A-IoT scenarios w/o having a stand-alone Rel-19 A-IoT implementation. In other words, it is highly questionable whether a Rel-20 A-IoT device will need to have two A-IoT radios to communicate with Rel-19 reader and Rel-20 reader in different PDRCH channels.</w:t>
      </w:r>
      <w:r w:rsidR="003C28B1">
        <w:t xml:space="preserve"> </w:t>
      </w:r>
    </w:p>
    <w:p w14:paraId="2E29D0E4" w14:textId="34D8A398" w:rsidR="00F83AD4" w:rsidRDefault="00F83AD4" w:rsidP="00F83AD4">
      <w:pPr>
        <w:spacing w:before="60" w:after="60"/>
        <w:jc w:val="both"/>
      </w:pPr>
      <w:r w:rsidRPr="00F83AD4">
        <w:t>In general, unable to discern different signaling messages from signaling format design, (but relying on when and where the signaling message is transmitted)  is an exception and risky practice in L2/L3 protocol design for a communication system. Hence, we prefer to have a D2R message type in D2R messages</w:t>
      </w:r>
      <w:r w:rsidR="001A6487">
        <w:t>.</w:t>
      </w:r>
    </w:p>
    <w:p w14:paraId="319ACF73" w14:textId="7BE6B4E0" w:rsidR="009C06C6" w:rsidRDefault="009A3816" w:rsidP="00D61D77">
      <w:pPr>
        <w:spacing w:before="60" w:after="60"/>
        <w:ind w:left="1531" w:hangingChars="638" w:hanging="1531"/>
        <w:jc w:val="both"/>
        <w:rPr>
          <w:rFonts w:eastAsia="Malgun Gothic"/>
          <w:b/>
          <w:bCs/>
          <w:lang w:eastAsia="ko-KR"/>
        </w:rPr>
      </w:pPr>
      <w:r w:rsidRPr="00E261EE">
        <w:rPr>
          <w:rFonts w:eastAsia="Malgun Gothic"/>
          <w:b/>
          <w:bCs/>
          <w:lang w:eastAsia="ko-KR"/>
        </w:rPr>
        <w:t>Proposal</w:t>
      </w:r>
      <w:r w:rsidR="00F11EA8">
        <w:rPr>
          <w:rFonts w:eastAsia="Malgun Gothic"/>
          <w:b/>
          <w:bCs/>
          <w:lang w:eastAsia="ko-KR"/>
        </w:rPr>
        <w:t xml:space="preserve"> 3</w:t>
      </w:r>
      <w:r w:rsidRPr="00E261EE">
        <w:rPr>
          <w:rFonts w:eastAsia="Malgun Gothic"/>
          <w:b/>
          <w:bCs/>
          <w:lang w:eastAsia="ko-KR"/>
        </w:rPr>
        <w:t xml:space="preserve"> </w:t>
      </w:r>
      <w:r>
        <w:rPr>
          <w:rFonts w:eastAsia="Malgun Gothic"/>
          <w:b/>
          <w:bCs/>
          <w:lang w:eastAsia="ko-KR"/>
        </w:rPr>
        <w:tab/>
      </w:r>
      <w:r w:rsidR="00F11EA8" w:rsidRPr="00F11EA8">
        <w:rPr>
          <w:rFonts w:eastAsia="Malgun Gothic"/>
          <w:b/>
          <w:bCs/>
          <w:lang w:eastAsia="ko-KR"/>
        </w:rPr>
        <w:t>M</w:t>
      </w:r>
      <w:r w:rsidR="001A6487">
        <w:rPr>
          <w:rFonts w:eastAsia="Malgun Gothic"/>
          <w:b/>
          <w:bCs/>
          <w:lang w:eastAsia="ko-KR"/>
        </w:rPr>
        <w:t>essa</w:t>
      </w:r>
      <w:r w:rsidR="00F11EA8" w:rsidRPr="00F11EA8">
        <w:rPr>
          <w:rFonts w:eastAsia="Malgun Gothic"/>
          <w:b/>
          <w:bCs/>
          <w:lang w:eastAsia="ko-KR"/>
        </w:rPr>
        <w:t>g</w:t>
      </w:r>
      <w:r w:rsidR="001A6487">
        <w:rPr>
          <w:rFonts w:eastAsia="Malgun Gothic"/>
          <w:b/>
          <w:bCs/>
          <w:lang w:eastAsia="ko-KR"/>
        </w:rPr>
        <w:t>e</w:t>
      </w:r>
      <w:r w:rsidR="00F11EA8" w:rsidRPr="00F11EA8">
        <w:rPr>
          <w:rFonts w:eastAsia="Malgun Gothic"/>
          <w:b/>
          <w:bCs/>
          <w:lang w:eastAsia="ko-KR"/>
        </w:rPr>
        <w:t xml:space="preserve"> Type is included in D2R message for Rel-19 A-IoT</w:t>
      </w:r>
      <w:r w:rsidR="00CB4CC0">
        <w:rPr>
          <w:rFonts w:eastAsia="Malgun Gothic"/>
          <w:b/>
          <w:bCs/>
          <w:lang w:eastAsia="ko-KR"/>
        </w:rPr>
        <w:t>.</w:t>
      </w:r>
    </w:p>
    <w:p w14:paraId="7482EFF1" w14:textId="665D8083" w:rsidR="009C06C6" w:rsidRPr="00C45B08" w:rsidRDefault="009C06C6" w:rsidP="009C06C6">
      <w:pPr>
        <w:pStyle w:val="Heading3"/>
        <w:spacing w:before="180" w:after="120"/>
        <w:rPr>
          <w:lang w:eastAsia="ko-KR"/>
        </w:rPr>
      </w:pPr>
      <w:r>
        <w:rPr>
          <w:lang w:eastAsia="ko-KR"/>
        </w:rPr>
        <w:t xml:space="preserve">2.3 </w:t>
      </w:r>
      <w:r w:rsidR="00C616F4">
        <w:rPr>
          <w:lang w:eastAsia="ko-KR"/>
        </w:rPr>
        <w:t xml:space="preserve">“R2D </w:t>
      </w:r>
      <w:r>
        <w:rPr>
          <w:lang w:eastAsia="ko-KR"/>
        </w:rPr>
        <w:t>TBS</w:t>
      </w:r>
      <w:r w:rsidR="00C616F4">
        <w:rPr>
          <w:lang w:eastAsia="ko-KR"/>
        </w:rPr>
        <w:t>”</w:t>
      </w:r>
      <w:r>
        <w:rPr>
          <w:lang w:eastAsia="ko-KR"/>
        </w:rPr>
        <w:t xml:space="preserve"> indication </w:t>
      </w:r>
    </w:p>
    <w:p w14:paraId="3B53BC16" w14:textId="4E32091D" w:rsidR="009C06C6" w:rsidRPr="00CB4CC0" w:rsidRDefault="00CB4CC0" w:rsidP="00CB4CC0">
      <w:pPr>
        <w:spacing w:before="60" w:after="60"/>
        <w:jc w:val="both"/>
        <w:rPr>
          <w:rFonts w:eastAsia="Malgun Gothic"/>
          <w:lang w:eastAsia="ko-KR"/>
        </w:rPr>
      </w:pPr>
      <w:r w:rsidRPr="00CB4CC0">
        <w:rPr>
          <w:rFonts w:eastAsia="Malgun Gothic"/>
          <w:lang w:eastAsia="ko-KR"/>
        </w:rPr>
        <w:t>RAN1 [2] has agreed the following agreement</w:t>
      </w:r>
      <w:r>
        <w:rPr>
          <w:rFonts w:eastAsia="Malgun Gothic"/>
          <w:lang w:eastAsia="ko-KR"/>
        </w:rPr>
        <w:t xml:space="preserve"> for the R2D message TBS size and requires upper layer </w:t>
      </w:r>
      <w:r w:rsidR="00F83AD4">
        <w:rPr>
          <w:rFonts w:eastAsia="Malgun Gothic"/>
          <w:lang w:eastAsia="ko-KR"/>
        </w:rPr>
        <w:t>signaling</w:t>
      </w:r>
      <w:r w:rsidR="00557A9F">
        <w:rPr>
          <w:rFonts w:eastAsia="Malgun Gothic"/>
          <w:lang w:eastAsia="ko-KR"/>
        </w:rPr>
        <w:t xml:space="preserve">. </w:t>
      </w:r>
    </w:p>
    <w:p w14:paraId="149AC416" w14:textId="26713359" w:rsidR="00CB4CC0" w:rsidRDefault="00CB4CC0" w:rsidP="00CB4CC0">
      <w:pPr>
        <w:pStyle w:val="Header"/>
        <w:spacing w:beforeLines="50" w:before="120" w:afterLines="50" w:after="120"/>
        <w:rPr>
          <w:rFonts w:eastAsia="DengXian"/>
          <w:b/>
          <w:sz w:val="24"/>
          <w:szCs w:val="24"/>
        </w:rPr>
      </w:pPr>
    </w:p>
    <w:tbl>
      <w:tblPr>
        <w:tblStyle w:val="TableGrid"/>
        <w:tblW w:w="0" w:type="auto"/>
        <w:tblLook w:val="04A0" w:firstRow="1" w:lastRow="0" w:firstColumn="1" w:lastColumn="0" w:noHBand="0" w:noVBand="1"/>
      </w:tblPr>
      <w:tblGrid>
        <w:gridCol w:w="9628"/>
      </w:tblGrid>
      <w:tr w:rsidR="00CB4CC0" w14:paraId="3E875834" w14:textId="77777777" w:rsidTr="00C616F4">
        <w:tc>
          <w:tcPr>
            <w:tcW w:w="9628" w:type="dxa"/>
            <w:tcBorders>
              <w:top w:val="single" w:sz="4" w:space="0" w:color="auto"/>
              <w:left w:val="single" w:sz="4" w:space="0" w:color="auto"/>
              <w:bottom w:val="single" w:sz="4" w:space="0" w:color="auto"/>
              <w:right w:val="single" w:sz="4" w:space="0" w:color="auto"/>
            </w:tcBorders>
          </w:tcPr>
          <w:p w14:paraId="106133EC" w14:textId="77777777" w:rsidR="00CB4CC0" w:rsidRPr="00E5579F" w:rsidRDefault="00CB4CC0" w:rsidP="008B18CC">
            <w:pPr>
              <w:rPr>
                <w:rFonts w:ascii="Times" w:eastAsia="Batang" w:hAnsi="Times"/>
                <w:b/>
                <w:bCs/>
                <w:color w:val="000000"/>
                <w:sz w:val="20"/>
                <w:lang w:val="en-US"/>
              </w:rPr>
            </w:pPr>
            <w:r w:rsidRPr="00E5579F">
              <w:rPr>
                <w:rFonts w:ascii="Times" w:eastAsia="Batang" w:hAnsi="Times"/>
                <w:b/>
                <w:bCs/>
                <w:highlight w:val="green"/>
                <w:lang w:val="en-US"/>
              </w:rPr>
              <w:t>Agreement</w:t>
            </w:r>
          </w:p>
          <w:p w14:paraId="7C11937C" w14:textId="77777777" w:rsidR="00CB4CC0" w:rsidRPr="00E5579F" w:rsidRDefault="00CB4CC0" w:rsidP="008B18CC">
            <w:pPr>
              <w:rPr>
                <w:rFonts w:ascii="Times" w:eastAsia="Batang" w:hAnsi="Times"/>
                <w:sz w:val="21"/>
                <w:szCs w:val="21"/>
                <w:lang w:val="en-US"/>
              </w:rPr>
            </w:pPr>
            <w:r w:rsidRPr="00E5579F">
              <w:rPr>
                <w:rFonts w:ascii="Times" w:eastAsia="Batang" w:hAnsi="Times"/>
                <w:sz w:val="21"/>
                <w:szCs w:val="21"/>
                <w:lang w:val="en-US"/>
              </w:rPr>
              <w:t xml:space="preserve">R2D postamble is specified with 4 ON chips corresponding to M value of the PRDCH </w:t>
            </w:r>
          </w:p>
          <w:p w14:paraId="49540970" w14:textId="77777777" w:rsidR="00CB4CC0" w:rsidRPr="00E5579F" w:rsidRDefault="00CB4CC0" w:rsidP="00CB4CC0">
            <w:pPr>
              <w:numPr>
                <w:ilvl w:val="0"/>
                <w:numId w:val="47"/>
              </w:numPr>
              <w:contextualSpacing/>
              <w:rPr>
                <w:rFonts w:ascii="Times" w:eastAsia="Batang" w:hAnsi="Times"/>
                <w:sz w:val="21"/>
                <w:szCs w:val="21"/>
                <w:lang w:val="en-US"/>
              </w:rPr>
            </w:pPr>
            <w:r w:rsidRPr="00E5579F">
              <w:rPr>
                <w:rFonts w:ascii="Times" w:eastAsia="Batang" w:hAnsi="Times"/>
                <w:sz w:val="21"/>
                <w:szCs w:val="21"/>
                <w:lang w:val="en-US"/>
              </w:rPr>
              <w:t>R2D postamble is added immediately after the PRDCH</w:t>
            </w:r>
          </w:p>
          <w:p w14:paraId="37FADE3C" w14:textId="77777777" w:rsidR="00CB4CC0" w:rsidRPr="00E5579F" w:rsidRDefault="00CB4CC0" w:rsidP="00CB4CC0">
            <w:pPr>
              <w:numPr>
                <w:ilvl w:val="0"/>
                <w:numId w:val="47"/>
              </w:numPr>
              <w:contextualSpacing/>
              <w:rPr>
                <w:rFonts w:ascii="Times" w:eastAsia="Batang" w:hAnsi="Times"/>
                <w:sz w:val="21"/>
                <w:szCs w:val="21"/>
                <w:lang w:val="en-US"/>
              </w:rPr>
            </w:pPr>
            <w:r w:rsidRPr="00E5579F">
              <w:rPr>
                <w:rFonts w:ascii="Times" w:eastAsia="Batang" w:hAnsi="Times"/>
                <w:sz w:val="21"/>
                <w:szCs w:val="21"/>
                <w:lang w:val="en-US"/>
              </w:rPr>
              <w:t>R2D postamble has always 4 ON chips</w:t>
            </w:r>
          </w:p>
          <w:p w14:paraId="2E2C87C1" w14:textId="77777777" w:rsidR="00CB4CC0" w:rsidRPr="00E5579F" w:rsidRDefault="00CB4CC0" w:rsidP="00CB4CC0">
            <w:pPr>
              <w:numPr>
                <w:ilvl w:val="1"/>
                <w:numId w:val="47"/>
              </w:numPr>
              <w:contextualSpacing/>
              <w:rPr>
                <w:rFonts w:ascii="Times" w:eastAsia="Batang" w:hAnsi="Times"/>
                <w:sz w:val="21"/>
                <w:szCs w:val="21"/>
                <w:lang w:val="en-US"/>
              </w:rPr>
            </w:pPr>
            <w:r w:rsidRPr="00E5579F">
              <w:rPr>
                <w:rFonts w:ascii="Times" w:eastAsia="Batang" w:hAnsi="Times"/>
                <w:sz w:val="21"/>
                <w:szCs w:val="21"/>
                <w:lang w:val="en-US"/>
              </w:rPr>
              <w:t>Note: For M=24, 2 ON chips at the end of OFDM symbol for CP handling are in addition to R2D postamble, and are not part of the R2D postamble</w:t>
            </w:r>
          </w:p>
          <w:p w14:paraId="7D60B66D" w14:textId="77777777" w:rsidR="00CB4CC0" w:rsidRPr="00E5579F" w:rsidRDefault="00CB4CC0" w:rsidP="00CB4CC0">
            <w:pPr>
              <w:numPr>
                <w:ilvl w:val="0"/>
                <w:numId w:val="47"/>
              </w:numPr>
              <w:contextualSpacing/>
              <w:rPr>
                <w:rFonts w:ascii="Times" w:eastAsia="Batang" w:hAnsi="Times"/>
                <w:sz w:val="21"/>
                <w:szCs w:val="21"/>
                <w:lang w:val="en-US"/>
              </w:rPr>
            </w:pPr>
            <w:r w:rsidRPr="00E5579F">
              <w:rPr>
                <w:rFonts w:ascii="Times" w:eastAsia="Batang" w:hAnsi="Times"/>
                <w:sz w:val="21"/>
                <w:szCs w:val="21"/>
                <w:lang w:val="en-US"/>
              </w:rPr>
              <w:t>R2D padding duration is determined after R2D postamble insertion</w:t>
            </w:r>
          </w:p>
          <w:p w14:paraId="02436019" w14:textId="77777777" w:rsidR="00CB4CC0" w:rsidRPr="00E5579F" w:rsidRDefault="00CB4CC0" w:rsidP="008B18CC">
            <w:pPr>
              <w:rPr>
                <w:rFonts w:ascii="Times" w:eastAsia="DengXian" w:hAnsi="Times"/>
                <w:sz w:val="21"/>
                <w:szCs w:val="21"/>
                <w:highlight w:val="yellow"/>
                <w:lang w:val="en-US"/>
              </w:rPr>
            </w:pPr>
            <w:r w:rsidRPr="00E5579F">
              <w:rPr>
                <w:rFonts w:ascii="Times" w:eastAsia="DengXian" w:hAnsi="Times"/>
                <w:sz w:val="21"/>
                <w:szCs w:val="21"/>
                <w:highlight w:val="yellow"/>
                <w:lang w:val="en-US"/>
              </w:rPr>
              <w:t xml:space="preserve">TBS information for R2D is supported via higher layer R2D control </w:t>
            </w:r>
            <w:proofErr w:type="spellStart"/>
            <w:r w:rsidRPr="00E5579F">
              <w:rPr>
                <w:rFonts w:ascii="Times" w:eastAsia="DengXian" w:hAnsi="Times"/>
                <w:sz w:val="21"/>
                <w:szCs w:val="21"/>
                <w:highlight w:val="yellow"/>
                <w:lang w:val="en-US"/>
              </w:rPr>
              <w:t>signalling</w:t>
            </w:r>
            <w:proofErr w:type="spellEnd"/>
            <w:r w:rsidRPr="00E5579F">
              <w:rPr>
                <w:rFonts w:ascii="Times" w:eastAsia="DengXian" w:hAnsi="Times"/>
                <w:sz w:val="21"/>
                <w:szCs w:val="21"/>
                <w:highlight w:val="yellow"/>
                <w:lang w:val="en-US"/>
              </w:rPr>
              <w:t>.</w:t>
            </w:r>
          </w:p>
          <w:p w14:paraId="6DCA5328" w14:textId="77777777" w:rsidR="00CB4CC0" w:rsidRPr="00E5579F" w:rsidRDefault="00CB4CC0" w:rsidP="00CB4CC0">
            <w:pPr>
              <w:numPr>
                <w:ilvl w:val="0"/>
                <w:numId w:val="47"/>
              </w:numPr>
              <w:contextualSpacing/>
              <w:rPr>
                <w:rFonts w:ascii="Times" w:eastAsia="DengXian" w:hAnsi="Times"/>
                <w:sz w:val="21"/>
                <w:szCs w:val="21"/>
                <w:highlight w:val="yellow"/>
                <w:lang w:val="en-US"/>
              </w:rPr>
            </w:pPr>
            <w:r w:rsidRPr="00E5579F">
              <w:rPr>
                <w:rFonts w:ascii="Times" w:eastAsia="DengXian" w:hAnsi="Times"/>
                <w:sz w:val="21"/>
                <w:szCs w:val="21"/>
                <w:highlight w:val="yellow"/>
                <w:lang w:val="en-US"/>
              </w:rPr>
              <w:t>Send LS to RAN2 asking to include R2D TBS information (excluding CRC length) in higher layer signaling, at least for messages with variable size.</w:t>
            </w:r>
          </w:p>
          <w:p w14:paraId="05E50898" w14:textId="77777777" w:rsidR="00CB4CC0" w:rsidRDefault="00CB4CC0" w:rsidP="008B18CC">
            <w:pPr>
              <w:rPr>
                <w:rFonts w:ascii="Times" w:eastAsia="DengXian" w:hAnsi="Times"/>
                <w:sz w:val="15"/>
              </w:rPr>
            </w:pPr>
            <w:r w:rsidRPr="00E5579F">
              <w:rPr>
                <w:rFonts w:ascii="Times" w:eastAsia="Batang" w:hAnsi="Times"/>
                <w:sz w:val="21"/>
                <w:szCs w:val="21"/>
                <w:lang w:val="en-US"/>
              </w:rPr>
              <w:t>Note: Exact method for determining the end of PRDCH at the device is not specified.</w:t>
            </w:r>
          </w:p>
        </w:tc>
      </w:tr>
    </w:tbl>
    <w:p w14:paraId="6A8C9428" w14:textId="77777777" w:rsidR="00C616F4" w:rsidRDefault="00C616F4" w:rsidP="00D61D77">
      <w:pPr>
        <w:spacing w:before="60" w:after="60"/>
        <w:ind w:left="1531" w:hangingChars="638" w:hanging="1531"/>
        <w:jc w:val="both"/>
        <w:rPr>
          <w:rFonts w:eastAsia="Malgun Gothic"/>
          <w:lang w:eastAsia="ko-KR"/>
        </w:rPr>
      </w:pPr>
    </w:p>
    <w:p w14:paraId="438BD46E" w14:textId="77777777" w:rsidR="00502584" w:rsidRDefault="00C616F4" w:rsidP="00C616F4">
      <w:pPr>
        <w:spacing w:before="60" w:after="60"/>
        <w:jc w:val="both"/>
        <w:rPr>
          <w:rFonts w:eastAsia="Malgun Gothic"/>
          <w:lang w:eastAsia="ko-KR"/>
        </w:rPr>
      </w:pPr>
      <w:r>
        <w:rPr>
          <w:rFonts w:eastAsia="Malgun Gothic"/>
          <w:lang w:eastAsia="ko-KR"/>
        </w:rPr>
        <w:t xml:space="preserve">Note that it has been agreed to have a maximum 1000-bit size R2D message and the R2D message is to be byte aligned. So, it is reasonable to assume that a 7-bit “R2DTBS” field could be appended to each R2D message to indicate the size in bytes and satisfy the request of RAN1.  However, there is a discussion on whether we need to make an exception for “Access Trigger” message because this message has a fixed size. Theoretically, “Access Trigger” is a periodically broadcasting DL message which could be extended to contain a variety of information from the reader MAC layer. However, in current Rel-19 design, there is no other functions introduced for this message. </w:t>
      </w:r>
      <w:r w:rsidR="000A4792">
        <w:rPr>
          <w:rFonts w:eastAsia="Malgun Gothic"/>
          <w:lang w:eastAsia="ko-KR"/>
        </w:rPr>
        <w:t xml:space="preserve">So, RAN2 can either decide to make an exception for this message or not. Note that the drawback of making this exception is that the “Access Trigger” message must be first singled out by a device </w:t>
      </w:r>
      <w:r w:rsidR="00502584">
        <w:rPr>
          <w:rFonts w:eastAsia="Malgun Gothic"/>
          <w:lang w:eastAsia="ko-KR"/>
        </w:rPr>
        <w:t xml:space="preserve">from a PRDCH transmission. From this perspective, it is more convenient for UE to first determine the exact message type of an incoming R2D message and then determine whether this field is absent or present. </w:t>
      </w:r>
    </w:p>
    <w:p w14:paraId="1E5DEEB1" w14:textId="7A80FC35" w:rsidR="00CB4CC0" w:rsidRDefault="00502584" w:rsidP="00C616F4">
      <w:pPr>
        <w:spacing w:before="60" w:after="60"/>
        <w:jc w:val="both"/>
        <w:rPr>
          <w:rFonts w:eastAsia="Malgun Gothic"/>
          <w:b/>
          <w:bCs/>
          <w:lang w:eastAsia="ko-KR"/>
        </w:rPr>
      </w:pPr>
      <w:r>
        <w:rPr>
          <w:rFonts w:eastAsia="Malgun Gothic"/>
          <w:lang w:eastAsia="ko-KR"/>
        </w:rPr>
        <w:lastRenderedPageBreak/>
        <w:t>Also, since this field is not always present, if not included in Access Trigger, then the meaning of this field is more like a L2 message size field, instead of a L1 TBS parameter. So, we suggest to change it formally as “R2D message size”.</w:t>
      </w:r>
    </w:p>
    <w:p w14:paraId="7FFEAAF4" w14:textId="2BD50422" w:rsidR="009C06C6" w:rsidRDefault="00502584" w:rsidP="00D61D77">
      <w:pPr>
        <w:spacing w:before="60" w:after="60"/>
        <w:ind w:left="1531" w:hangingChars="638" w:hanging="1531"/>
        <w:jc w:val="both"/>
        <w:rPr>
          <w:rFonts w:eastAsia="Malgun Gothic"/>
          <w:b/>
          <w:bCs/>
          <w:lang w:eastAsia="ko-KR"/>
        </w:rPr>
      </w:pPr>
      <w:r w:rsidRPr="00E261EE">
        <w:rPr>
          <w:rFonts w:eastAsia="Malgun Gothic"/>
          <w:b/>
          <w:bCs/>
          <w:lang w:eastAsia="ko-KR"/>
        </w:rPr>
        <w:t xml:space="preserve">Proposal </w:t>
      </w:r>
      <w:r w:rsidR="00F11EA8">
        <w:rPr>
          <w:rFonts w:eastAsia="Malgun Gothic"/>
          <w:b/>
          <w:bCs/>
          <w:lang w:eastAsia="ko-KR"/>
        </w:rPr>
        <w:t>4</w:t>
      </w:r>
      <w:r w:rsidRPr="00E261EE">
        <w:rPr>
          <w:rFonts w:eastAsia="Malgun Gothic"/>
          <w:b/>
          <w:bCs/>
          <w:lang w:eastAsia="ko-KR"/>
        </w:rPr>
        <w:t xml:space="preserve"> </w:t>
      </w:r>
      <w:r>
        <w:rPr>
          <w:rFonts w:eastAsia="Malgun Gothic"/>
          <w:b/>
          <w:bCs/>
          <w:lang w:eastAsia="ko-KR"/>
        </w:rPr>
        <w:tab/>
        <w:t>If “R2D TBS” is not always included (i.e., only included for variable-size R2D message(s)</w:t>
      </w:r>
      <w:r w:rsidR="00F83AD4">
        <w:rPr>
          <w:rFonts w:eastAsia="Malgun Gothic"/>
          <w:b/>
          <w:bCs/>
          <w:lang w:eastAsia="ko-KR"/>
        </w:rPr>
        <w:t>)</w:t>
      </w:r>
      <w:r>
        <w:rPr>
          <w:rFonts w:eastAsia="Malgun Gothic"/>
          <w:b/>
          <w:bCs/>
          <w:lang w:eastAsia="ko-KR"/>
        </w:rPr>
        <w:t>, this field shall be placed after “R2D Message Type” and renamed as “R2D message size”</w:t>
      </w:r>
      <w:r w:rsidR="0081063A">
        <w:rPr>
          <w:rFonts w:eastAsia="Malgun Gothic"/>
          <w:b/>
          <w:bCs/>
          <w:lang w:eastAsia="ko-KR"/>
        </w:rPr>
        <w:t>.</w:t>
      </w:r>
      <w:r>
        <w:rPr>
          <w:rFonts w:eastAsia="Malgun Gothic"/>
          <w:b/>
          <w:bCs/>
          <w:lang w:eastAsia="ko-KR"/>
        </w:rPr>
        <w:t xml:space="preserve"> </w:t>
      </w:r>
    </w:p>
    <w:p w14:paraId="67F148E0" w14:textId="1AAB86FE" w:rsidR="009C06C6" w:rsidRPr="00C45B08" w:rsidRDefault="009C06C6" w:rsidP="009C06C6">
      <w:pPr>
        <w:pStyle w:val="Heading3"/>
        <w:spacing w:before="180" w:after="120"/>
        <w:rPr>
          <w:lang w:eastAsia="ko-KR"/>
        </w:rPr>
      </w:pPr>
      <w:r>
        <w:rPr>
          <w:lang w:eastAsia="ko-KR"/>
        </w:rPr>
        <w:t xml:space="preserve">2.4 “0 SDU” Message Format </w:t>
      </w:r>
    </w:p>
    <w:p w14:paraId="15EA2D3B" w14:textId="3EEF79F6" w:rsidR="00A04C82" w:rsidRDefault="0050308A" w:rsidP="0050308A">
      <w:pPr>
        <w:spacing w:before="60" w:after="60"/>
        <w:jc w:val="both"/>
        <w:rPr>
          <w:rFonts w:eastAsia="SimSun"/>
        </w:rPr>
      </w:pPr>
      <w:r>
        <w:rPr>
          <w:rFonts w:eastAsia="SimSun"/>
        </w:rPr>
        <w:t xml:space="preserve">In RAN2#130 meeting [1], RAN2 agreed that when </w:t>
      </w:r>
      <w:r w:rsidRPr="00F91789">
        <w:rPr>
          <w:rFonts w:eastAsia="SimSun"/>
        </w:rPr>
        <w:t>he device is expected to send a MAC response to the reader in the D2R occasion</w:t>
      </w:r>
      <w:r w:rsidR="00A04C82">
        <w:rPr>
          <w:rFonts w:eastAsia="SimSun"/>
        </w:rPr>
        <w:t xml:space="preserve"> but </w:t>
      </w:r>
      <w:r w:rsidRPr="00F91789">
        <w:rPr>
          <w:rFonts w:eastAsia="SimSun"/>
        </w:rPr>
        <w:t xml:space="preserve">the NAS </w:t>
      </w:r>
      <w:r w:rsidR="00A04C82" w:rsidRPr="00F91789">
        <w:rPr>
          <w:rFonts w:eastAsia="SimSun"/>
        </w:rPr>
        <w:t>message</w:t>
      </w:r>
      <w:r w:rsidR="00A04C82">
        <w:rPr>
          <w:rFonts w:eastAsia="SimSun"/>
        </w:rPr>
        <w:t xml:space="preserve">s not </w:t>
      </w:r>
      <w:r w:rsidRPr="00F91789">
        <w:rPr>
          <w:rFonts w:eastAsia="SimSun"/>
        </w:rPr>
        <w:t>available to transmit at the D2R occasion</w:t>
      </w:r>
      <w:r w:rsidR="00A04C82">
        <w:rPr>
          <w:rFonts w:eastAsia="SimSun"/>
        </w:rPr>
        <w:t>, the device will</w:t>
      </w:r>
      <w:r w:rsidRPr="00F91789">
        <w:rPr>
          <w:rFonts w:eastAsia="SimSun"/>
        </w:rPr>
        <w:t xml:space="preserve"> then </w:t>
      </w:r>
      <w:r w:rsidR="00A04C82">
        <w:rPr>
          <w:rFonts w:eastAsia="SimSun"/>
        </w:rPr>
        <w:t xml:space="preserve">send </w:t>
      </w:r>
      <w:r w:rsidRPr="00F91789">
        <w:rPr>
          <w:rFonts w:eastAsia="SimSun"/>
        </w:rPr>
        <w:t>the response contains MAC with 0 SDU and padding as needed. </w:t>
      </w:r>
      <w:r w:rsidR="00A04C82">
        <w:rPr>
          <w:rFonts w:eastAsia="SimSun"/>
        </w:rPr>
        <w:t>However, there is a controversy issue about whether the “</w:t>
      </w:r>
      <w:r w:rsidR="00A04C82" w:rsidRPr="00A04C82">
        <w:rPr>
          <w:rFonts w:eastAsia="SimSun"/>
          <w:i/>
          <w:iCs/>
        </w:rPr>
        <w:t>More Data Indication</w:t>
      </w:r>
      <w:r w:rsidR="00A04C82">
        <w:rPr>
          <w:rFonts w:eastAsia="SimSun"/>
          <w:i/>
          <w:iCs/>
        </w:rPr>
        <w:t xml:space="preserve"> (MDI)</w:t>
      </w:r>
      <w:r w:rsidR="00A04C82">
        <w:rPr>
          <w:rFonts w:eastAsia="SimSun"/>
        </w:rPr>
        <w:t xml:space="preserve">” bit should be set or not. </w:t>
      </w:r>
    </w:p>
    <w:p w14:paraId="71857C67" w14:textId="7F187E31" w:rsidR="00A04C82" w:rsidRDefault="00A04C82" w:rsidP="00A04C82">
      <w:pPr>
        <w:spacing w:before="60" w:after="60"/>
        <w:jc w:val="both"/>
        <w:rPr>
          <w:rFonts w:eastAsia="SimSun"/>
        </w:rPr>
      </w:pPr>
      <w:r>
        <w:rPr>
          <w:rFonts w:eastAsia="SimSun"/>
        </w:rPr>
        <w:t xml:space="preserve">First, it is MAC layer responsibility to set “MDI” bit, not NAS layer. Logically speaking, when “0 SDU” message is sent, the </w:t>
      </w:r>
      <w:r w:rsidRPr="00A04C82">
        <w:rPr>
          <w:rFonts w:eastAsia="SimSun"/>
        </w:rPr>
        <w:t>MAC layer is not aware of whether/when the upper layer command response data will be available.</w:t>
      </w:r>
      <w:r>
        <w:rPr>
          <w:rFonts w:eastAsia="SimSun"/>
        </w:rPr>
        <w:t xml:space="preserve"> Thus, MAC layer should not falsely set this bit to 1 to indicate there is more “data” in MAC buffer waiting to be transmitted in PDRCH. </w:t>
      </w:r>
    </w:p>
    <w:p w14:paraId="5C76369B" w14:textId="31DAB082" w:rsidR="00A04C82" w:rsidRDefault="00A04C82" w:rsidP="00A04C82">
      <w:pPr>
        <w:spacing w:before="60" w:after="60"/>
        <w:jc w:val="both"/>
        <w:rPr>
          <w:rFonts w:eastAsia="SimSun"/>
        </w:rPr>
      </w:pPr>
      <w:r>
        <w:rPr>
          <w:rFonts w:eastAsia="SimSun"/>
        </w:rPr>
        <w:t>Second, the “</w:t>
      </w:r>
      <w:r w:rsidRPr="00A04C82">
        <w:rPr>
          <w:rFonts w:eastAsia="SimSun"/>
          <w:i/>
          <w:iCs/>
        </w:rPr>
        <w:t>More Data Indication</w:t>
      </w:r>
      <w:r>
        <w:rPr>
          <w:rFonts w:eastAsia="SimSun"/>
        </w:rPr>
        <w:t xml:space="preserve">“ is solely introduced for segmentation purpose. In this “0 SDU” message transmission scenario, there is no segmentation involved. </w:t>
      </w:r>
    </w:p>
    <w:p w14:paraId="309CA167" w14:textId="03E8AD4F" w:rsidR="00A04C82" w:rsidRDefault="00A04C82" w:rsidP="00A04C82">
      <w:pPr>
        <w:spacing w:before="60" w:after="60"/>
        <w:jc w:val="both"/>
        <w:rPr>
          <w:rFonts w:eastAsia="SimSun"/>
        </w:rPr>
      </w:pPr>
      <w:r>
        <w:rPr>
          <w:rFonts w:eastAsia="SimSun"/>
        </w:rPr>
        <w:t>Finally, we think the reader’s MAC layer can understand the meaning of “0 SDU” when it expects to receive a longer message. So, the only possible valid interpretation of “0 SDU” reception is the device is not ready to send an upper layer response yet. There is no need to indicate this meaning by setting “MDI” bit to 1.</w:t>
      </w:r>
    </w:p>
    <w:p w14:paraId="6C867D25" w14:textId="09E371D1" w:rsidR="00A04C82" w:rsidRDefault="00A04C82" w:rsidP="00A04C82">
      <w:pPr>
        <w:spacing w:before="60" w:after="60"/>
        <w:jc w:val="both"/>
        <w:rPr>
          <w:rFonts w:eastAsia="SimSun"/>
        </w:rPr>
      </w:pPr>
      <w:r>
        <w:rPr>
          <w:rFonts w:eastAsia="SimSun"/>
        </w:rPr>
        <w:t xml:space="preserve">Based on the above reasons, we think the </w:t>
      </w:r>
      <w:r w:rsidR="00D13C89">
        <w:rPr>
          <w:rFonts w:eastAsia="SimSun"/>
        </w:rPr>
        <w:t>MDI bit is to be kept as “0” for “0 SDU” message.</w:t>
      </w:r>
    </w:p>
    <w:p w14:paraId="23BB132A" w14:textId="1C827AB8" w:rsidR="00D13C89" w:rsidRPr="00D13C89" w:rsidRDefault="00D13C89" w:rsidP="00D13C89">
      <w:pPr>
        <w:spacing w:before="60" w:after="60"/>
        <w:ind w:left="1531" w:hangingChars="638" w:hanging="1531"/>
        <w:jc w:val="both"/>
        <w:rPr>
          <w:rFonts w:eastAsia="Malgun Gothic"/>
          <w:b/>
          <w:bCs/>
          <w:lang w:eastAsia="ko-KR"/>
        </w:rPr>
      </w:pPr>
      <w:r w:rsidRPr="00E261EE">
        <w:rPr>
          <w:rFonts w:eastAsia="Malgun Gothic"/>
          <w:b/>
          <w:bCs/>
          <w:lang w:eastAsia="ko-KR"/>
        </w:rPr>
        <w:t xml:space="preserve">Proposal </w:t>
      </w:r>
      <w:r>
        <w:rPr>
          <w:rFonts w:eastAsia="Malgun Gothic"/>
          <w:b/>
          <w:bCs/>
          <w:lang w:eastAsia="ko-KR"/>
        </w:rPr>
        <w:t>5</w:t>
      </w:r>
      <w:r w:rsidRPr="00E261EE">
        <w:rPr>
          <w:rFonts w:eastAsia="Malgun Gothic"/>
          <w:b/>
          <w:bCs/>
          <w:lang w:eastAsia="ko-KR"/>
        </w:rPr>
        <w:t xml:space="preserve"> </w:t>
      </w:r>
      <w:r>
        <w:rPr>
          <w:rFonts w:eastAsia="Malgun Gothic"/>
          <w:b/>
          <w:bCs/>
          <w:lang w:eastAsia="ko-KR"/>
        </w:rPr>
        <w:tab/>
      </w:r>
      <w:r w:rsidRPr="00D13C89">
        <w:rPr>
          <w:rFonts w:eastAsia="Malgun Gothic"/>
          <w:b/>
          <w:bCs/>
          <w:i/>
          <w:iCs/>
          <w:lang w:eastAsia="ko-KR"/>
        </w:rPr>
        <w:t>More Data Indicat</w:t>
      </w:r>
      <w:r>
        <w:rPr>
          <w:rFonts w:eastAsia="Malgun Gothic"/>
          <w:b/>
          <w:bCs/>
          <w:i/>
          <w:iCs/>
          <w:lang w:eastAsia="ko-KR"/>
        </w:rPr>
        <w:t>i</w:t>
      </w:r>
      <w:r w:rsidRPr="00D13C89">
        <w:rPr>
          <w:rFonts w:eastAsia="Malgun Gothic"/>
          <w:b/>
          <w:bCs/>
          <w:i/>
          <w:iCs/>
          <w:lang w:eastAsia="ko-KR"/>
        </w:rPr>
        <w:t>on</w:t>
      </w:r>
      <w:r w:rsidRPr="00D13C89">
        <w:rPr>
          <w:rFonts w:eastAsia="Malgun Gothic"/>
          <w:b/>
          <w:bCs/>
          <w:lang w:eastAsia="ko-KR"/>
        </w:rPr>
        <w:t xml:space="preserve"> should be set to “0” for “0 SDU” MAC message, if included.</w:t>
      </w:r>
    </w:p>
    <w:p w14:paraId="23FE3693" w14:textId="77777777" w:rsidR="00D13C89" w:rsidRPr="00A04C82" w:rsidRDefault="00D13C89" w:rsidP="00A04C82">
      <w:pPr>
        <w:spacing w:before="60" w:after="60"/>
        <w:jc w:val="both"/>
        <w:rPr>
          <w:rFonts w:eastAsia="SimSun"/>
        </w:rPr>
      </w:pPr>
    </w:p>
    <w:p w14:paraId="618E8149" w14:textId="1F9CFFDE" w:rsidR="009A3816" w:rsidRDefault="00D13C89" w:rsidP="00A04C82">
      <w:pPr>
        <w:spacing w:before="60" w:after="60"/>
        <w:jc w:val="both"/>
        <w:rPr>
          <w:rFonts w:eastAsia="SimSun"/>
        </w:rPr>
      </w:pPr>
      <w:r>
        <w:rPr>
          <w:rFonts w:eastAsia="SimSun"/>
        </w:rPr>
        <w:t xml:space="preserve">Also, it is true that </w:t>
      </w:r>
      <w:r w:rsidR="001A6487">
        <w:rPr>
          <w:rFonts w:eastAsia="SimSun"/>
        </w:rPr>
        <w:t xml:space="preserve">whether </w:t>
      </w:r>
      <w:r>
        <w:rPr>
          <w:rFonts w:eastAsia="SimSun"/>
        </w:rPr>
        <w:t xml:space="preserve">the “0 SDU” message is really needed depends on the </w:t>
      </w:r>
      <w:proofErr w:type="gramStart"/>
      <w:r>
        <w:rPr>
          <w:rFonts w:eastAsia="SimSun"/>
        </w:rPr>
        <w:t>reply</w:t>
      </w:r>
      <w:proofErr w:type="gramEnd"/>
      <w:r>
        <w:rPr>
          <w:rFonts w:eastAsia="SimSun"/>
        </w:rPr>
        <w:t xml:space="preserve"> LS from CT1. As RAN2 has already indicated that a NAS layer solution is preferred for this case, maybe there could be an upper-layer based solution w/o intr</w:t>
      </w:r>
      <w:r w:rsidR="001A6487">
        <w:rPr>
          <w:rFonts w:eastAsia="SimSun"/>
        </w:rPr>
        <w:t>oducing</w:t>
      </w:r>
      <w:r>
        <w:rPr>
          <w:rFonts w:eastAsia="SimSun"/>
        </w:rPr>
        <w:t xml:space="preserve"> signaling in A-IoT MAC layer. </w:t>
      </w:r>
    </w:p>
    <w:p w14:paraId="59EF71B3" w14:textId="2E8478E4" w:rsidR="00D13C89" w:rsidRPr="00D13C89" w:rsidRDefault="00D13C89" w:rsidP="00D13C89">
      <w:pPr>
        <w:spacing w:before="60" w:after="60"/>
        <w:ind w:left="1531" w:hangingChars="638" w:hanging="1531"/>
        <w:jc w:val="both"/>
        <w:rPr>
          <w:rFonts w:eastAsia="Malgun Gothic"/>
          <w:b/>
          <w:bCs/>
          <w:lang w:eastAsia="ko-KR"/>
        </w:rPr>
      </w:pPr>
      <w:r w:rsidRPr="00E261EE">
        <w:rPr>
          <w:rFonts w:eastAsia="Malgun Gothic"/>
          <w:b/>
          <w:bCs/>
          <w:lang w:eastAsia="ko-KR"/>
        </w:rPr>
        <w:t xml:space="preserve">Proposal </w:t>
      </w:r>
      <w:r w:rsidR="00CB4CC0">
        <w:rPr>
          <w:rFonts w:eastAsia="Malgun Gothic"/>
          <w:b/>
          <w:bCs/>
          <w:lang w:eastAsia="ko-KR"/>
        </w:rPr>
        <w:t>6</w:t>
      </w:r>
      <w:r w:rsidRPr="00E261EE">
        <w:rPr>
          <w:rFonts w:eastAsia="Malgun Gothic"/>
          <w:b/>
          <w:bCs/>
          <w:lang w:eastAsia="ko-KR"/>
        </w:rPr>
        <w:t xml:space="preserve"> </w:t>
      </w:r>
      <w:r>
        <w:rPr>
          <w:rFonts w:eastAsia="Malgun Gothic"/>
          <w:b/>
          <w:bCs/>
          <w:lang w:eastAsia="ko-KR"/>
        </w:rPr>
        <w:tab/>
        <w:t xml:space="preserve">Decide whether to include “0 SDU” message in Re-19 MAC layer based on CT1 </w:t>
      </w:r>
      <w:proofErr w:type="gramStart"/>
      <w:r>
        <w:rPr>
          <w:rFonts w:eastAsia="Malgun Gothic"/>
          <w:b/>
          <w:bCs/>
          <w:lang w:eastAsia="ko-KR"/>
        </w:rPr>
        <w:t>reply</w:t>
      </w:r>
      <w:proofErr w:type="gramEnd"/>
      <w:r>
        <w:rPr>
          <w:rFonts w:eastAsia="Malgun Gothic"/>
          <w:b/>
          <w:bCs/>
          <w:lang w:eastAsia="ko-KR"/>
        </w:rPr>
        <w:t xml:space="preserve"> LS</w:t>
      </w:r>
      <w:r w:rsidRPr="00D13C89">
        <w:rPr>
          <w:rFonts w:eastAsia="Malgun Gothic"/>
          <w:b/>
          <w:bCs/>
          <w:lang w:eastAsia="ko-KR"/>
        </w:rPr>
        <w:t>.</w:t>
      </w:r>
    </w:p>
    <w:p w14:paraId="109D07E1" w14:textId="77777777" w:rsidR="00D13C89" w:rsidRPr="00D61D77" w:rsidRDefault="00D13C89" w:rsidP="00A04C82">
      <w:pPr>
        <w:spacing w:before="60" w:after="60"/>
        <w:jc w:val="both"/>
        <w:rPr>
          <w:rFonts w:eastAsia="Malgun Gothic"/>
          <w:b/>
          <w:bCs/>
          <w:lang w:eastAsia="ko-KR"/>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6500DD41" w14:textId="68E20047" w:rsidR="001F76E2" w:rsidRDefault="00C231DA" w:rsidP="00D95EB7">
      <w:pPr>
        <w:tabs>
          <w:tab w:val="left" w:pos="6093"/>
        </w:tabs>
      </w:pPr>
      <w:r w:rsidRPr="00FA5ADC">
        <w:t>In this contribution,</w:t>
      </w:r>
      <w:r w:rsidR="007671DD">
        <w:t xml:space="preserve"> we </w:t>
      </w:r>
      <w:r w:rsidR="00B01F95">
        <w:t>discuss</w:t>
      </w:r>
      <w:r w:rsidR="00AF51DE">
        <w:t xml:space="preserve"> the paging issue for Ambient IoT, a</w:t>
      </w:r>
      <w:r w:rsidR="001B058F">
        <w:t xml:space="preserve">nd have the </w:t>
      </w:r>
      <w:r w:rsidR="0005429F">
        <w:t>following</w:t>
      </w:r>
      <w:r w:rsidR="00AF51DE">
        <w:t xml:space="preserve"> proposals:</w:t>
      </w:r>
    </w:p>
    <w:p w14:paraId="27FB5A3E" w14:textId="77777777" w:rsidR="0081063A" w:rsidRPr="00F4556E" w:rsidRDefault="0081063A" w:rsidP="0081063A">
      <w:pPr>
        <w:spacing w:before="60" w:after="60"/>
        <w:ind w:left="1531" w:hangingChars="638" w:hanging="1531"/>
        <w:jc w:val="both"/>
        <w:rPr>
          <w:rFonts w:eastAsia="Malgun Gothic"/>
          <w:b/>
          <w:bCs/>
          <w:lang w:eastAsia="ko-KR"/>
        </w:rPr>
      </w:pPr>
      <w:r w:rsidRPr="00E261EE">
        <w:rPr>
          <w:rFonts w:eastAsia="Malgun Gothic"/>
          <w:b/>
          <w:bCs/>
          <w:lang w:eastAsia="ko-KR"/>
        </w:rPr>
        <w:t xml:space="preserve">Proposal 1 </w:t>
      </w:r>
      <w:r>
        <w:rPr>
          <w:rFonts w:eastAsia="Malgun Gothic"/>
          <w:b/>
          <w:bCs/>
          <w:lang w:eastAsia="ko-KR"/>
        </w:rPr>
        <w:tab/>
      </w:r>
      <w:r w:rsidRPr="00EB2837">
        <w:rPr>
          <w:rFonts w:eastAsia="Malgun Gothic"/>
          <w:b/>
          <w:bCs/>
          <w:lang w:eastAsia="ko-KR"/>
        </w:rPr>
        <w:t>Use a 9-bit field to jointly code “Bit Duration</w:t>
      </w:r>
      <w:r>
        <w:rPr>
          <w:rFonts w:eastAsia="Malgun Gothic"/>
          <w:b/>
          <w:bCs/>
          <w:lang w:eastAsia="ko-KR"/>
        </w:rPr>
        <w:t>”</w:t>
      </w:r>
      <w:r w:rsidRPr="00EB2837">
        <w:rPr>
          <w:rFonts w:eastAsia="Malgun Gothic"/>
          <w:b/>
          <w:bCs/>
          <w:lang w:eastAsia="ko-KR"/>
        </w:rPr>
        <w:t xml:space="preserve"> and “ Frequence Resource Indication “ for D2R scheduling Information</w:t>
      </w:r>
      <w:r>
        <w:rPr>
          <w:rFonts w:eastAsia="Malgun Gothic"/>
          <w:b/>
          <w:bCs/>
          <w:lang w:eastAsia="ko-KR"/>
        </w:rPr>
        <w:t>, if bitmap is used to indicate frequency resource.</w:t>
      </w:r>
    </w:p>
    <w:p w14:paraId="357DC3DE" w14:textId="77777777" w:rsidR="0081063A" w:rsidRPr="00F4556E" w:rsidRDefault="0081063A" w:rsidP="0081063A">
      <w:pPr>
        <w:spacing w:before="60" w:after="60"/>
        <w:ind w:left="1531" w:hangingChars="638" w:hanging="1531"/>
        <w:jc w:val="both"/>
        <w:rPr>
          <w:rFonts w:eastAsia="Malgun Gothic"/>
          <w:b/>
          <w:bCs/>
          <w:lang w:eastAsia="ko-KR"/>
        </w:rPr>
      </w:pPr>
      <w:r w:rsidRPr="00E261EE">
        <w:rPr>
          <w:rFonts w:eastAsia="Malgun Gothic"/>
          <w:b/>
          <w:bCs/>
          <w:lang w:eastAsia="ko-KR"/>
        </w:rPr>
        <w:t>Proposal</w:t>
      </w:r>
      <w:r>
        <w:rPr>
          <w:rFonts w:eastAsia="Malgun Gothic"/>
          <w:b/>
          <w:bCs/>
          <w:lang w:eastAsia="ko-KR"/>
        </w:rPr>
        <w:t xml:space="preserve"> 2</w:t>
      </w:r>
      <w:r w:rsidRPr="00E261EE">
        <w:rPr>
          <w:rFonts w:eastAsia="Malgun Gothic"/>
          <w:b/>
          <w:bCs/>
          <w:lang w:eastAsia="ko-KR"/>
        </w:rPr>
        <w:t xml:space="preserve"> </w:t>
      </w:r>
      <w:r>
        <w:rPr>
          <w:rFonts w:eastAsia="Malgun Gothic"/>
          <w:b/>
          <w:bCs/>
          <w:lang w:eastAsia="ko-KR"/>
        </w:rPr>
        <w:tab/>
        <w:t>When a single D2R resource is signaled in R2D message, use 3-bit integer to represent “</w:t>
      </w:r>
      <w:r w:rsidRPr="00EB2837">
        <w:rPr>
          <w:rFonts w:eastAsia="Malgun Gothic"/>
          <w:b/>
          <w:bCs/>
          <w:lang w:eastAsia="ko-KR"/>
        </w:rPr>
        <w:t>Frequence Resource Indication</w:t>
      </w:r>
      <w:r>
        <w:rPr>
          <w:rFonts w:eastAsia="Malgun Gothic"/>
          <w:b/>
          <w:bCs/>
          <w:lang w:eastAsia="ko-KR"/>
        </w:rPr>
        <w:t>”.</w:t>
      </w:r>
    </w:p>
    <w:p w14:paraId="61E5ECA3" w14:textId="77777777" w:rsidR="0081063A" w:rsidRDefault="0081063A" w:rsidP="0081063A">
      <w:pPr>
        <w:spacing w:before="60" w:after="60"/>
        <w:ind w:left="1531" w:hangingChars="638" w:hanging="1531"/>
        <w:jc w:val="both"/>
        <w:rPr>
          <w:rFonts w:eastAsia="Malgun Gothic"/>
          <w:b/>
          <w:bCs/>
          <w:lang w:eastAsia="ko-KR"/>
        </w:rPr>
      </w:pPr>
      <w:r w:rsidRPr="00E261EE">
        <w:rPr>
          <w:rFonts w:eastAsia="Malgun Gothic"/>
          <w:b/>
          <w:bCs/>
          <w:lang w:eastAsia="ko-KR"/>
        </w:rPr>
        <w:t>Proposal</w:t>
      </w:r>
      <w:r>
        <w:rPr>
          <w:rFonts w:eastAsia="Malgun Gothic"/>
          <w:b/>
          <w:bCs/>
          <w:lang w:eastAsia="ko-KR"/>
        </w:rPr>
        <w:t xml:space="preserve"> 3</w:t>
      </w:r>
      <w:r w:rsidRPr="00E261EE">
        <w:rPr>
          <w:rFonts w:eastAsia="Malgun Gothic"/>
          <w:b/>
          <w:bCs/>
          <w:lang w:eastAsia="ko-KR"/>
        </w:rPr>
        <w:t xml:space="preserve"> </w:t>
      </w:r>
      <w:r>
        <w:rPr>
          <w:rFonts w:eastAsia="Malgun Gothic"/>
          <w:b/>
          <w:bCs/>
          <w:lang w:eastAsia="ko-KR"/>
        </w:rPr>
        <w:tab/>
      </w:r>
      <w:r w:rsidRPr="00F11EA8">
        <w:rPr>
          <w:rFonts w:eastAsia="Malgun Gothic"/>
          <w:b/>
          <w:bCs/>
          <w:lang w:eastAsia="ko-KR"/>
        </w:rPr>
        <w:t>M</w:t>
      </w:r>
      <w:r>
        <w:rPr>
          <w:rFonts w:eastAsia="Malgun Gothic"/>
          <w:b/>
          <w:bCs/>
          <w:lang w:eastAsia="ko-KR"/>
        </w:rPr>
        <w:t>essa</w:t>
      </w:r>
      <w:r w:rsidRPr="00F11EA8">
        <w:rPr>
          <w:rFonts w:eastAsia="Malgun Gothic"/>
          <w:b/>
          <w:bCs/>
          <w:lang w:eastAsia="ko-KR"/>
        </w:rPr>
        <w:t>g</w:t>
      </w:r>
      <w:r>
        <w:rPr>
          <w:rFonts w:eastAsia="Malgun Gothic"/>
          <w:b/>
          <w:bCs/>
          <w:lang w:eastAsia="ko-KR"/>
        </w:rPr>
        <w:t>e</w:t>
      </w:r>
      <w:r w:rsidRPr="00F11EA8">
        <w:rPr>
          <w:rFonts w:eastAsia="Malgun Gothic"/>
          <w:b/>
          <w:bCs/>
          <w:lang w:eastAsia="ko-KR"/>
        </w:rPr>
        <w:t xml:space="preserve"> Type is included in D2R message for Rel-19 A-IoT</w:t>
      </w:r>
      <w:r>
        <w:rPr>
          <w:rFonts w:eastAsia="Malgun Gothic"/>
          <w:b/>
          <w:bCs/>
          <w:lang w:eastAsia="ko-KR"/>
        </w:rPr>
        <w:t>.</w:t>
      </w:r>
    </w:p>
    <w:p w14:paraId="429FAFA8" w14:textId="77777777" w:rsidR="0081063A" w:rsidRDefault="0081063A" w:rsidP="0081063A">
      <w:pPr>
        <w:spacing w:before="60" w:after="60"/>
        <w:ind w:left="1531" w:hangingChars="638" w:hanging="1531"/>
        <w:jc w:val="both"/>
        <w:rPr>
          <w:rFonts w:eastAsia="Malgun Gothic"/>
          <w:b/>
          <w:bCs/>
          <w:lang w:eastAsia="ko-KR"/>
        </w:rPr>
      </w:pPr>
      <w:r w:rsidRPr="00E261EE">
        <w:rPr>
          <w:rFonts w:eastAsia="Malgun Gothic"/>
          <w:b/>
          <w:bCs/>
          <w:lang w:eastAsia="ko-KR"/>
        </w:rPr>
        <w:t xml:space="preserve">Proposal </w:t>
      </w:r>
      <w:r>
        <w:rPr>
          <w:rFonts w:eastAsia="Malgun Gothic"/>
          <w:b/>
          <w:bCs/>
          <w:lang w:eastAsia="ko-KR"/>
        </w:rPr>
        <w:t>4</w:t>
      </w:r>
      <w:r w:rsidRPr="00E261EE">
        <w:rPr>
          <w:rFonts w:eastAsia="Malgun Gothic"/>
          <w:b/>
          <w:bCs/>
          <w:lang w:eastAsia="ko-KR"/>
        </w:rPr>
        <w:t xml:space="preserve"> </w:t>
      </w:r>
      <w:r>
        <w:rPr>
          <w:rFonts w:eastAsia="Malgun Gothic"/>
          <w:b/>
          <w:bCs/>
          <w:lang w:eastAsia="ko-KR"/>
        </w:rPr>
        <w:tab/>
        <w:t xml:space="preserve">If “R2D TBS” is not always included (i.e., only included for variable-size R2D message(s)), this field shall be placed after “R2D Message Type” and renamed as “R2D message size”. </w:t>
      </w:r>
    </w:p>
    <w:p w14:paraId="2236CFF7" w14:textId="77777777" w:rsidR="0081063A" w:rsidRPr="00D13C89" w:rsidRDefault="0081063A" w:rsidP="0081063A">
      <w:pPr>
        <w:spacing w:before="60" w:after="60"/>
        <w:ind w:left="1531" w:hangingChars="638" w:hanging="1531"/>
        <w:jc w:val="both"/>
        <w:rPr>
          <w:rFonts w:eastAsia="Malgun Gothic"/>
          <w:b/>
          <w:bCs/>
          <w:lang w:eastAsia="ko-KR"/>
        </w:rPr>
      </w:pPr>
      <w:r w:rsidRPr="00E261EE">
        <w:rPr>
          <w:rFonts w:eastAsia="Malgun Gothic"/>
          <w:b/>
          <w:bCs/>
          <w:lang w:eastAsia="ko-KR"/>
        </w:rPr>
        <w:t xml:space="preserve">Proposal </w:t>
      </w:r>
      <w:r>
        <w:rPr>
          <w:rFonts w:eastAsia="Malgun Gothic"/>
          <w:b/>
          <w:bCs/>
          <w:lang w:eastAsia="ko-KR"/>
        </w:rPr>
        <w:t>5</w:t>
      </w:r>
      <w:r w:rsidRPr="00E261EE">
        <w:rPr>
          <w:rFonts w:eastAsia="Malgun Gothic"/>
          <w:b/>
          <w:bCs/>
          <w:lang w:eastAsia="ko-KR"/>
        </w:rPr>
        <w:t xml:space="preserve"> </w:t>
      </w:r>
      <w:r>
        <w:rPr>
          <w:rFonts w:eastAsia="Malgun Gothic"/>
          <w:b/>
          <w:bCs/>
          <w:lang w:eastAsia="ko-KR"/>
        </w:rPr>
        <w:tab/>
      </w:r>
      <w:r w:rsidRPr="00D13C89">
        <w:rPr>
          <w:rFonts w:eastAsia="Malgun Gothic"/>
          <w:b/>
          <w:bCs/>
          <w:i/>
          <w:iCs/>
          <w:lang w:eastAsia="ko-KR"/>
        </w:rPr>
        <w:t>More Data Indicat</w:t>
      </w:r>
      <w:r>
        <w:rPr>
          <w:rFonts w:eastAsia="Malgun Gothic"/>
          <w:b/>
          <w:bCs/>
          <w:i/>
          <w:iCs/>
          <w:lang w:eastAsia="ko-KR"/>
        </w:rPr>
        <w:t>i</w:t>
      </w:r>
      <w:r w:rsidRPr="00D13C89">
        <w:rPr>
          <w:rFonts w:eastAsia="Malgun Gothic"/>
          <w:b/>
          <w:bCs/>
          <w:i/>
          <w:iCs/>
          <w:lang w:eastAsia="ko-KR"/>
        </w:rPr>
        <w:t>on</w:t>
      </w:r>
      <w:r w:rsidRPr="00D13C89">
        <w:rPr>
          <w:rFonts w:eastAsia="Malgun Gothic"/>
          <w:b/>
          <w:bCs/>
          <w:lang w:eastAsia="ko-KR"/>
        </w:rPr>
        <w:t xml:space="preserve"> should be set to “0” for “0 SDU” MAC message, if included.</w:t>
      </w:r>
    </w:p>
    <w:p w14:paraId="5559D5CA" w14:textId="77777777" w:rsidR="0081063A" w:rsidRPr="00D13C89" w:rsidRDefault="0081063A" w:rsidP="0081063A">
      <w:pPr>
        <w:spacing w:before="60" w:after="60"/>
        <w:ind w:left="1531" w:hangingChars="638" w:hanging="1531"/>
        <w:jc w:val="both"/>
        <w:rPr>
          <w:rFonts w:eastAsia="Malgun Gothic"/>
          <w:b/>
          <w:bCs/>
          <w:lang w:eastAsia="ko-KR"/>
        </w:rPr>
      </w:pPr>
      <w:r w:rsidRPr="00E261EE">
        <w:rPr>
          <w:rFonts w:eastAsia="Malgun Gothic"/>
          <w:b/>
          <w:bCs/>
          <w:lang w:eastAsia="ko-KR"/>
        </w:rPr>
        <w:lastRenderedPageBreak/>
        <w:t xml:space="preserve">Proposal </w:t>
      </w:r>
      <w:r>
        <w:rPr>
          <w:rFonts w:eastAsia="Malgun Gothic"/>
          <w:b/>
          <w:bCs/>
          <w:lang w:eastAsia="ko-KR"/>
        </w:rPr>
        <w:t>6</w:t>
      </w:r>
      <w:r w:rsidRPr="00E261EE">
        <w:rPr>
          <w:rFonts w:eastAsia="Malgun Gothic"/>
          <w:b/>
          <w:bCs/>
          <w:lang w:eastAsia="ko-KR"/>
        </w:rPr>
        <w:t xml:space="preserve"> </w:t>
      </w:r>
      <w:r>
        <w:rPr>
          <w:rFonts w:eastAsia="Malgun Gothic"/>
          <w:b/>
          <w:bCs/>
          <w:lang w:eastAsia="ko-KR"/>
        </w:rPr>
        <w:tab/>
        <w:t xml:space="preserve">Decide whether to include “0 SDU” message in Re-19 MAC layer based on CT1 </w:t>
      </w:r>
      <w:proofErr w:type="gramStart"/>
      <w:r>
        <w:rPr>
          <w:rFonts w:eastAsia="Malgun Gothic"/>
          <w:b/>
          <w:bCs/>
          <w:lang w:eastAsia="ko-KR"/>
        </w:rPr>
        <w:t>reply</w:t>
      </w:r>
      <w:proofErr w:type="gramEnd"/>
      <w:r>
        <w:rPr>
          <w:rFonts w:eastAsia="Malgun Gothic"/>
          <w:b/>
          <w:bCs/>
          <w:lang w:eastAsia="ko-KR"/>
        </w:rPr>
        <w:t xml:space="preserve"> LS</w:t>
      </w:r>
      <w:r w:rsidRPr="00D13C89">
        <w:rPr>
          <w:rFonts w:eastAsia="Malgun Gothic"/>
          <w:b/>
          <w:bCs/>
          <w:lang w:eastAsia="ko-KR"/>
        </w:rPr>
        <w:t>.</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18C22D7" w14:textId="5BCB17D8" w:rsidR="00DA6BDD" w:rsidRDefault="00DA6BDD" w:rsidP="00DA6BDD">
      <w:r>
        <w:t>[</w:t>
      </w:r>
      <w:r w:rsidR="0050308A">
        <w:t>1</w:t>
      </w:r>
      <w:r>
        <w:t>] Chairman’s note R2-130</w:t>
      </w:r>
    </w:p>
    <w:p w14:paraId="282192AF" w14:textId="5CD2E908" w:rsidR="00DA6BDD" w:rsidRDefault="00DA6BDD" w:rsidP="00DA6BDD">
      <w:r>
        <w:t>[</w:t>
      </w:r>
      <w:r w:rsidR="0050308A">
        <w:t>2</w:t>
      </w:r>
      <w:r>
        <w:t>] Chairman’s note R1-121</w:t>
      </w:r>
    </w:p>
    <w:p w14:paraId="4F650560" w14:textId="77777777" w:rsidR="00DA6BDD" w:rsidRDefault="00DA6BDD" w:rsidP="009A3816"/>
    <w:p w14:paraId="706EEA19" w14:textId="27B92D35" w:rsidR="00407E8C" w:rsidRDefault="00407E8C" w:rsidP="00BB2273"/>
    <w:sectPr w:rsidR="00407E8C" w:rsidSect="00B578A1">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2F172" w14:textId="77777777" w:rsidR="00A81B46" w:rsidRDefault="00A81B46">
      <w:r>
        <w:separator/>
      </w:r>
    </w:p>
    <w:p w14:paraId="58055F54" w14:textId="77777777" w:rsidR="00A81B46" w:rsidRDefault="00A81B46"/>
  </w:endnote>
  <w:endnote w:type="continuationSeparator" w:id="0">
    <w:p w14:paraId="32326F1D" w14:textId="77777777" w:rsidR="00A81B46" w:rsidRDefault="00A81B46">
      <w:r>
        <w:continuationSeparator/>
      </w:r>
    </w:p>
    <w:p w14:paraId="53DD829A" w14:textId="77777777" w:rsidR="00A81B46" w:rsidRDefault="00A81B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20B0604020202020204"/>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font>
  <w:font w:name="TimesNewRomanPSMT">
    <w:altName w:val="Times New Roman"/>
    <w:panose1 w:val="020B0604020202020204"/>
    <w:charset w:val="00"/>
    <w:family w:val="roman"/>
    <w:pitch w:val="default"/>
    <w:sig w:usb0="00000000" w:usb1="00000000" w:usb2="00000010" w:usb3="00000000" w:csb0="00040001" w:csb1="00000000"/>
  </w:font>
  <w:font w:name="Calibri">
    <w:panose1 w:val="020F0502020204030204"/>
    <w:charset w:val="00"/>
    <w:family w:val="swiss"/>
    <w:pitch w:val="variable"/>
    <w:sig w:usb0="E0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D3C26" w14:textId="77777777" w:rsidR="00A81B46" w:rsidRDefault="00A81B46">
      <w:r>
        <w:separator/>
      </w:r>
    </w:p>
    <w:p w14:paraId="651931A7" w14:textId="77777777" w:rsidR="00A81B46" w:rsidRDefault="00A81B46"/>
  </w:footnote>
  <w:footnote w:type="continuationSeparator" w:id="0">
    <w:p w14:paraId="24168EDD" w14:textId="77777777" w:rsidR="00A81B46" w:rsidRDefault="00A81B46">
      <w:r>
        <w:continuationSeparator/>
      </w:r>
    </w:p>
    <w:p w14:paraId="10737B52" w14:textId="77777777" w:rsidR="00A81B46" w:rsidRDefault="00A81B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04F53"/>
    <w:multiLevelType w:val="hybridMultilevel"/>
    <w:tmpl w:val="C40ED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7B5B"/>
    <w:multiLevelType w:val="hybridMultilevel"/>
    <w:tmpl w:val="038437D4"/>
    <w:lvl w:ilvl="0" w:tplc="FB0A68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0D56853"/>
    <w:multiLevelType w:val="hybridMultilevel"/>
    <w:tmpl w:val="F66C1BD0"/>
    <w:lvl w:ilvl="0" w:tplc="B4A49A06">
      <w:start w:val="38"/>
      <w:numFmt w:val="bullet"/>
      <w:lvlText w:val="-"/>
      <w:lvlJc w:val="left"/>
      <w:pPr>
        <w:ind w:left="840" w:hanging="440"/>
      </w:pPr>
      <w:rPr>
        <w:rFonts w:ascii="Arial" w:eastAsia="MS Mincho" w:hAnsi="Arial" w:cs="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7"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9202E1"/>
    <w:multiLevelType w:val="hybridMultilevel"/>
    <w:tmpl w:val="5DDE6F0A"/>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A01BA"/>
    <w:multiLevelType w:val="hybridMultilevel"/>
    <w:tmpl w:val="98964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6550CA7"/>
    <w:multiLevelType w:val="hybridMultilevel"/>
    <w:tmpl w:val="0FBE5ED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63D78"/>
    <w:multiLevelType w:val="hybridMultilevel"/>
    <w:tmpl w:val="BCCC7316"/>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120B70"/>
    <w:multiLevelType w:val="hybridMultilevel"/>
    <w:tmpl w:val="C8AE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751766"/>
    <w:multiLevelType w:val="hybridMultilevel"/>
    <w:tmpl w:val="A476EE30"/>
    <w:lvl w:ilvl="0" w:tplc="B4A49A06">
      <w:start w:val="3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3" w15:restartNumberingAfterBreak="0">
    <w:nsid w:val="69344DEA"/>
    <w:multiLevelType w:val="hybridMultilevel"/>
    <w:tmpl w:val="ED64D6F4"/>
    <w:lvl w:ilvl="0" w:tplc="877866D2">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A9E75E5"/>
    <w:multiLevelType w:val="hybridMultilevel"/>
    <w:tmpl w:val="2F66E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7"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58448B"/>
    <w:multiLevelType w:val="hybridMultilevel"/>
    <w:tmpl w:val="88547380"/>
    <w:lvl w:ilvl="0" w:tplc="27DA21B6">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E4DB5"/>
    <w:multiLevelType w:val="hybridMultilevel"/>
    <w:tmpl w:val="BA00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670E8A"/>
    <w:multiLevelType w:val="multilevel"/>
    <w:tmpl w:val="77670E8A"/>
    <w:lvl w:ilvl="0">
      <w:start w:val="6"/>
      <w:numFmt w:val="bullet"/>
      <w:lvlText w:val="-"/>
      <w:lvlJc w:val="left"/>
      <w:pPr>
        <w:ind w:left="810" w:hanging="360"/>
      </w:pPr>
      <w:rPr>
        <w:rFonts w:ascii="Times New Roman" w:eastAsia="Malgun Gothic" w:hAnsi="Times New Roman" w:cs="Times New Roman"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43" w15:restartNumberingAfterBreak="0">
    <w:nsid w:val="7A4F6F96"/>
    <w:multiLevelType w:val="hybridMultilevel"/>
    <w:tmpl w:val="52C25B90"/>
    <w:lvl w:ilvl="0" w:tplc="B4A49A06">
      <w:start w:val="3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57794"/>
    <w:multiLevelType w:val="hybridMultilevel"/>
    <w:tmpl w:val="63B8DEBE"/>
    <w:lvl w:ilvl="0" w:tplc="5DAE64EE">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07131579">
    <w:abstractNumId w:val="45"/>
  </w:num>
  <w:num w:numId="2" w16cid:durableId="2123449102">
    <w:abstractNumId w:val="24"/>
  </w:num>
  <w:num w:numId="3" w16cid:durableId="868225439">
    <w:abstractNumId w:val="39"/>
  </w:num>
  <w:num w:numId="4" w16cid:durableId="1147404626">
    <w:abstractNumId w:val="0"/>
  </w:num>
  <w:num w:numId="5" w16cid:durableId="1617247771">
    <w:abstractNumId w:val="19"/>
  </w:num>
  <w:num w:numId="6" w16cid:durableId="1667317774">
    <w:abstractNumId w:val="20"/>
  </w:num>
  <w:num w:numId="7" w16cid:durableId="1846817506">
    <w:abstractNumId w:val="36"/>
  </w:num>
  <w:num w:numId="8" w16cid:durableId="6370603">
    <w:abstractNumId w:val="5"/>
  </w:num>
  <w:num w:numId="9" w16cid:durableId="187061277">
    <w:abstractNumId w:val="10"/>
  </w:num>
  <w:num w:numId="10" w16cid:durableId="1061713598">
    <w:abstractNumId w:val="28"/>
  </w:num>
  <w:num w:numId="11" w16cid:durableId="1662855977">
    <w:abstractNumId w:val="32"/>
  </w:num>
  <w:num w:numId="12" w16cid:durableId="199099323">
    <w:abstractNumId w:val="26"/>
  </w:num>
  <w:num w:numId="13" w16cid:durableId="1431120502">
    <w:abstractNumId w:val="41"/>
  </w:num>
  <w:num w:numId="14" w16cid:durableId="609750540">
    <w:abstractNumId w:val="8"/>
  </w:num>
  <w:num w:numId="15" w16cid:durableId="93478889">
    <w:abstractNumId w:val="35"/>
  </w:num>
  <w:num w:numId="16" w16cid:durableId="1129201328">
    <w:abstractNumId w:val="44"/>
  </w:num>
  <w:num w:numId="17" w16cid:durableId="928317950">
    <w:abstractNumId w:val="14"/>
  </w:num>
  <w:num w:numId="18" w16cid:durableId="884222946">
    <w:abstractNumId w:val="16"/>
  </w:num>
  <w:num w:numId="19" w16cid:durableId="1398438737">
    <w:abstractNumId w:val="1"/>
  </w:num>
  <w:num w:numId="20" w16cid:durableId="1812403481">
    <w:abstractNumId w:val="12"/>
  </w:num>
  <w:num w:numId="21" w16cid:durableId="405108066">
    <w:abstractNumId w:val="21"/>
  </w:num>
  <w:num w:numId="22" w16cid:durableId="2065594791">
    <w:abstractNumId w:val="30"/>
  </w:num>
  <w:num w:numId="23" w16cid:durableId="1825506128">
    <w:abstractNumId w:val="23"/>
  </w:num>
  <w:num w:numId="24" w16cid:durableId="1175144615">
    <w:abstractNumId w:val="9"/>
  </w:num>
  <w:num w:numId="25" w16cid:durableId="947544734">
    <w:abstractNumId w:val="2"/>
  </w:num>
  <w:num w:numId="26" w16cid:durableId="1640265465">
    <w:abstractNumId w:val="7"/>
  </w:num>
  <w:num w:numId="27" w16cid:durableId="102582251">
    <w:abstractNumId w:val="18"/>
  </w:num>
  <w:num w:numId="28" w16cid:durableId="401149412">
    <w:abstractNumId w:val="37"/>
  </w:num>
  <w:num w:numId="29" w16cid:durableId="1196506567">
    <w:abstractNumId w:val="22"/>
  </w:num>
  <w:num w:numId="30" w16cid:durableId="775102010">
    <w:abstractNumId w:val="25"/>
  </w:num>
  <w:num w:numId="31" w16cid:durableId="1933926760">
    <w:abstractNumId w:val="15"/>
  </w:num>
  <w:num w:numId="32" w16cid:durableId="1714767999">
    <w:abstractNumId w:val="29"/>
  </w:num>
  <w:num w:numId="33" w16cid:durableId="1046684196">
    <w:abstractNumId w:val="34"/>
  </w:num>
  <w:num w:numId="34" w16cid:durableId="289678140">
    <w:abstractNumId w:val="40"/>
  </w:num>
  <w:num w:numId="35" w16cid:durableId="1272474883">
    <w:abstractNumId w:val="13"/>
  </w:num>
  <w:num w:numId="36" w16cid:durableId="2085759571">
    <w:abstractNumId w:val="3"/>
  </w:num>
  <w:num w:numId="37" w16cid:durableId="1660691799">
    <w:abstractNumId w:val="17"/>
  </w:num>
  <w:num w:numId="38" w16cid:durableId="1280262532">
    <w:abstractNumId w:val="11"/>
  </w:num>
  <w:num w:numId="39" w16cid:durableId="1283000969">
    <w:abstractNumId w:val="31"/>
  </w:num>
  <w:num w:numId="40" w16cid:durableId="1936941266">
    <w:abstractNumId w:val="6"/>
  </w:num>
  <w:num w:numId="41" w16cid:durableId="1407528985">
    <w:abstractNumId w:val="43"/>
  </w:num>
  <w:num w:numId="42" w16cid:durableId="88501654">
    <w:abstractNumId w:val="27"/>
  </w:num>
  <w:num w:numId="43" w16cid:durableId="1529218136">
    <w:abstractNumId w:val="33"/>
  </w:num>
  <w:num w:numId="44" w16cid:durableId="713772871">
    <w:abstractNumId w:val="38"/>
  </w:num>
  <w:num w:numId="45" w16cid:durableId="1581326502">
    <w:abstractNumId w:val="46"/>
  </w:num>
  <w:num w:numId="46" w16cid:durableId="128011845">
    <w:abstractNumId w:val="4"/>
  </w:num>
  <w:num w:numId="47" w16cid:durableId="884096342">
    <w:abstractNumId w:val="4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1E"/>
    <w:rsid w:val="000079E8"/>
    <w:rsid w:val="00007C7C"/>
    <w:rsid w:val="00007ED6"/>
    <w:rsid w:val="00007F08"/>
    <w:rsid w:val="00010236"/>
    <w:rsid w:val="00010504"/>
    <w:rsid w:val="0001053D"/>
    <w:rsid w:val="00010852"/>
    <w:rsid w:val="00010D6B"/>
    <w:rsid w:val="00010DCE"/>
    <w:rsid w:val="00010F7A"/>
    <w:rsid w:val="00011192"/>
    <w:rsid w:val="000112C6"/>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274E1"/>
    <w:rsid w:val="0003008C"/>
    <w:rsid w:val="00031410"/>
    <w:rsid w:val="000315DB"/>
    <w:rsid w:val="00031B16"/>
    <w:rsid w:val="000323D3"/>
    <w:rsid w:val="000326A4"/>
    <w:rsid w:val="00032B63"/>
    <w:rsid w:val="0003309B"/>
    <w:rsid w:val="00033473"/>
    <w:rsid w:val="000335C0"/>
    <w:rsid w:val="000337A4"/>
    <w:rsid w:val="00033A99"/>
    <w:rsid w:val="00033E9A"/>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CDB"/>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29F"/>
    <w:rsid w:val="00054336"/>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DFA"/>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CC0"/>
    <w:rsid w:val="000733F8"/>
    <w:rsid w:val="000736BD"/>
    <w:rsid w:val="000737E7"/>
    <w:rsid w:val="0007462E"/>
    <w:rsid w:val="00074C7D"/>
    <w:rsid w:val="00075358"/>
    <w:rsid w:val="000754D8"/>
    <w:rsid w:val="00075C59"/>
    <w:rsid w:val="00075DCB"/>
    <w:rsid w:val="0007617D"/>
    <w:rsid w:val="000763D0"/>
    <w:rsid w:val="000763E9"/>
    <w:rsid w:val="0007656E"/>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CB0"/>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354"/>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4792"/>
    <w:rsid w:val="000A5092"/>
    <w:rsid w:val="000A557F"/>
    <w:rsid w:val="000A55D9"/>
    <w:rsid w:val="000A56C1"/>
    <w:rsid w:val="000A5904"/>
    <w:rsid w:val="000A61FE"/>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53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4E9"/>
    <w:rsid w:val="000D2514"/>
    <w:rsid w:val="000D2EE9"/>
    <w:rsid w:val="000D3058"/>
    <w:rsid w:val="000D334D"/>
    <w:rsid w:val="000D3463"/>
    <w:rsid w:val="000D34BB"/>
    <w:rsid w:val="000D34CE"/>
    <w:rsid w:val="000D4315"/>
    <w:rsid w:val="000D4348"/>
    <w:rsid w:val="000D4864"/>
    <w:rsid w:val="000D4875"/>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CF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CE5"/>
    <w:rsid w:val="000F3D61"/>
    <w:rsid w:val="000F3FE9"/>
    <w:rsid w:val="000F4414"/>
    <w:rsid w:val="000F4F0B"/>
    <w:rsid w:val="000F5098"/>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C03"/>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1EC5"/>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459"/>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A8D"/>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59C"/>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C4B"/>
    <w:rsid w:val="001A5FED"/>
    <w:rsid w:val="001A63D8"/>
    <w:rsid w:val="001A6487"/>
    <w:rsid w:val="001A69AE"/>
    <w:rsid w:val="001A7084"/>
    <w:rsid w:val="001A7138"/>
    <w:rsid w:val="001A71F4"/>
    <w:rsid w:val="001A778E"/>
    <w:rsid w:val="001A7AA6"/>
    <w:rsid w:val="001A7B73"/>
    <w:rsid w:val="001A7BDC"/>
    <w:rsid w:val="001A7EA2"/>
    <w:rsid w:val="001B0210"/>
    <w:rsid w:val="001B0402"/>
    <w:rsid w:val="001B058F"/>
    <w:rsid w:val="001B08DC"/>
    <w:rsid w:val="001B0A2A"/>
    <w:rsid w:val="001B10FE"/>
    <w:rsid w:val="001B11DD"/>
    <w:rsid w:val="001B122C"/>
    <w:rsid w:val="001B12C7"/>
    <w:rsid w:val="001B14BE"/>
    <w:rsid w:val="001B161F"/>
    <w:rsid w:val="001B1873"/>
    <w:rsid w:val="001B1987"/>
    <w:rsid w:val="001B2246"/>
    <w:rsid w:val="001B2475"/>
    <w:rsid w:val="001B2623"/>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1A2"/>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498"/>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31"/>
    <w:rsid w:val="001F234A"/>
    <w:rsid w:val="001F24E2"/>
    <w:rsid w:val="001F2E90"/>
    <w:rsid w:val="001F3170"/>
    <w:rsid w:val="001F320E"/>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EAC"/>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B74"/>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8F7"/>
    <w:rsid w:val="00266F0A"/>
    <w:rsid w:val="00266FCE"/>
    <w:rsid w:val="00267020"/>
    <w:rsid w:val="002672CE"/>
    <w:rsid w:val="0026739D"/>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0F3E"/>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4F48"/>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475"/>
    <w:rsid w:val="00290754"/>
    <w:rsid w:val="00290CDA"/>
    <w:rsid w:val="00290D4B"/>
    <w:rsid w:val="00290E21"/>
    <w:rsid w:val="0029142E"/>
    <w:rsid w:val="00291778"/>
    <w:rsid w:val="00291A35"/>
    <w:rsid w:val="00291CA8"/>
    <w:rsid w:val="00291EFF"/>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7BF"/>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3A6"/>
    <w:rsid w:val="002D34B8"/>
    <w:rsid w:val="002D3AA4"/>
    <w:rsid w:val="002D3D00"/>
    <w:rsid w:val="002D3FA8"/>
    <w:rsid w:val="002D42A0"/>
    <w:rsid w:val="002D45B0"/>
    <w:rsid w:val="002D4766"/>
    <w:rsid w:val="002D49C2"/>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1B"/>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56"/>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13"/>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5CBF"/>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98F"/>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5F"/>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5C"/>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091"/>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8B1"/>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A7"/>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42"/>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7EB"/>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198"/>
    <w:rsid w:val="004263FA"/>
    <w:rsid w:val="00426E5D"/>
    <w:rsid w:val="00426F04"/>
    <w:rsid w:val="004271FA"/>
    <w:rsid w:val="00427358"/>
    <w:rsid w:val="00427935"/>
    <w:rsid w:val="00427998"/>
    <w:rsid w:val="00427D48"/>
    <w:rsid w:val="004303D1"/>
    <w:rsid w:val="004304B7"/>
    <w:rsid w:val="00430758"/>
    <w:rsid w:val="00430896"/>
    <w:rsid w:val="00430EB7"/>
    <w:rsid w:val="0043162C"/>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AD9"/>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772"/>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C6E"/>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B780A"/>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D4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6AE"/>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84"/>
    <w:rsid w:val="005025CB"/>
    <w:rsid w:val="0050263D"/>
    <w:rsid w:val="00502EF5"/>
    <w:rsid w:val="0050308A"/>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3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A3E"/>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44"/>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0D3"/>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57A9F"/>
    <w:rsid w:val="005602DF"/>
    <w:rsid w:val="0056044F"/>
    <w:rsid w:val="0056098A"/>
    <w:rsid w:val="00560993"/>
    <w:rsid w:val="00560AA1"/>
    <w:rsid w:val="00560C4A"/>
    <w:rsid w:val="00560F18"/>
    <w:rsid w:val="00561133"/>
    <w:rsid w:val="00561241"/>
    <w:rsid w:val="00561491"/>
    <w:rsid w:val="0056157B"/>
    <w:rsid w:val="0056189A"/>
    <w:rsid w:val="0056212C"/>
    <w:rsid w:val="005626CB"/>
    <w:rsid w:val="00562DBD"/>
    <w:rsid w:val="00562EA4"/>
    <w:rsid w:val="00562F8E"/>
    <w:rsid w:val="00562FFB"/>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05A"/>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104"/>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1B1"/>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4E20"/>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A9E"/>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156"/>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072"/>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3FB5"/>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A7"/>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3E"/>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DD1"/>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37F"/>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43D"/>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382"/>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833"/>
    <w:rsid w:val="006E7C14"/>
    <w:rsid w:val="006E7F09"/>
    <w:rsid w:val="006F0428"/>
    <w:rsid w:val="006F04E5"/>
    <w:rsid w:val="006F079B"/>
    <w:rsid w:val="006F0C3F"/>
    <w:rsid w:val="006F0C42"/>
    <w:rsid w:val="006F0CC3"/>
    <w:rsid w:val="006F100B"/>
    <w:rsid w:val="006F107E"/>
    <w:rsid w:val="006F1395"/>
    <w:rsid w:val="006F18E6"/>
    <w:rsid w:val="006F1F0C"/>
    <w:rsid w:val="006F2512"/>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566"/>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0B96"/>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C77"/>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4F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ED0"/>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4F61"/>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3B"/>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017"/>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1BB5"/>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0F5"/>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665"/>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FF"/>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B75"/>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229"/>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744"/>
    <w:rsid w:val="007F61B6"/>
    <w:rsid w:val="007F6369"/>
    <w:rsid w:val="007F6A87"/>
    <w:rsid w:val="007F6BBC"/>
    <w:rsid w:val="007F7408"/>
    <w:rsid w:val="007F79E0"/>
    <w:rsid w:val="007F79F3"/>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1E0"/>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63A"/>
    <w:rsid w:val="00810B85"/>
    <w:rsid w:val="00810E05"/>
    <w:rsid w:val="008111EA"/>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9F"/>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1C5"/>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0A21"/>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20F"/>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5FF"/>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1FE0"/>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29C"/>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E7D3C"/>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41C"/>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87"/>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6A60"/>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C6"/>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A0E"/>
    <w:rsid w:val="00962B3E"/>
    <w:rsid w:val="00962D67"/>
    <w:rsid w:val="00962D73"/>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09E"/>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0F40"/>
    <w:rsid w:val="0098107C"/>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32D"/>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816"/>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D4B"/>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6C6"/>
    <w:rsid w:val="009C0737"/>
    <w:rsid w:val="009C0B53"/>
    <w:rsid w:val="009C0D24"/>
    <w:rsid w:val="009C1027"/>
    <w:rsid w:val="009C10CC"/>
    <w:rsid w:val="009C1113"/>
    <w:rsid w:val="009C1137"/>
    <w:rsid w:val="009C154B"/>
    <w:rsid w:val="009C1593"/>
    <w:rsid w:val="009C15AB"/>
    <w:rsid w:val="009C1717"/>
    <w:rsid w:val="009C1997"/>
    <w:rsid w:val="009C1A4B"/>
    <w:rsid w:val="009C1D12"/>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45C"/>
    <w:rsid w:val="009E689B"/>
    <w:rsid w:val="009E6E59"/>
    <w:rsid w:val="009E6FDF"/>
    <w:rsid w:val="009E7082"/>
    <w:rsid w:val="009E73DE"/>
    <w:rsid w:val="009E75DE"/>
    <w:rsid w:val="009E790D"/>
    <w:rsid w:val="009E7976"/>
    <w:rsid w:val="009E7AF5"/>
    <w:rsid w:val="009E7B65"/>
    <w:rsid w:val="009E7CA8"/>
    <w:rsid w:val="009E7F12"/>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4C82"/>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15E"/>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2B4"/>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03A"/>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B46"/>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91A"/>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72D"/>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5DA"/>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5C2C"/>
    <w:rsid w:val="00AD61BA"/>
    <w:rsid w:val="00AD61D9"/>
    <w:rsid w:val="00AD6CB2"/>
    <w:rsid w:val="00AD6F48"/>
    <w:rsid w:val="00AD714F"/>
    <w:rsid w:val="00AD7165"/>
    <w:rsid w:val="00AD7438"/>
    <w:rsid w:val="00AD769D"/>
    <w:rsid w:val="00AD76E1"/>
    <w:rsid w:val="00AD7786"/>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3C3"/>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592"/>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D5"/>
    <w:rsid w:val="00B429E2"/>
    <w:rsid w:val="00B42B8D"/>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41D"/>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52"/>
    <w:rsid w:val="00B614D9"/>
    <w:rsid w:val="00B6171E"/>
    <w:rsid w:val="00B61959"/>
    <w:rsid w:val="00B61FD9"/>
    <w:rsid w:val="00B62163"/>
    <w:rsid w:val="00B623D0"/>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5F04"/>
    <w:rsid w:val="00B6613C"/>
    <w:rsid w:val="00B661FF"/>
    <w:rsid w:val="00B6667F"/>
    <w:rsid w:val="00B66710"/>
    <w:rsid w:val="00B669D4"/>
    <w:rsid w:val="00B66C0E"/>
    <w:rsid w:val="00B66D32"/>
    <w:rsid w:val="00B67608"/>
    <w:rsid w:val="00B6776A"/>
    <w:rsid w:val="00B67BAD"/>
    <w:rsid w:val="00B67CB5"/>
    <w:rsid w:val="00B67EA9"/>
    <w:rsid w:val="00B7035A"/>
    <w:rsid w:val="00B70E74"/>
    <w:rsid w:val="00B71237"/>
    <w:rsid w:val="00B71373"/>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3F8E"/>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B0"/>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41"/>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0C"/>
    <w:rsid w:val="00BA54B8"/>
    <w:rsid w:val="00BA562A"/>
    <w:rsid w:val="00BA5689"/>
    <w:rsid w:val="00BA572E"/>
    <w:rsid w:val="00BA5CC7"/>
    <w:rsid w:val="00BA6668"/>
    <w:rsid w:val="00BA66B6"/>
    <w:rsid w:val="00BA66D1"/>
    <w:rsid w:val="00BA6721"/>
    <w:rsid w:val="00BA6832"/>
    <w:rsid w:val="00BA711C"/>
    <w:rsid w:val="00BA735F"/>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B53"/>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15AD"/>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404"/>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F3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518"/>
    <w:rsid w:val="00C4585B"/>
    <w:rsid w:val="00C4586C"/>
    <w:rsid w:val="00C4591C"/>
    <w:rsid w:val="00C459F4"/>
    <w:rsid w:val="00C45B08"/>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96E"/>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6F4"/>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6BA8"/>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9A7"/>
    <w:rsid w:val="00CA2E69"/>
    <w:rsid w:val="00CA336E"/>
    <w:rsid w:val="00CA354D"/>
    <w:rsid w:val="00CA36C6"/>
    <w:rsid w:val="00CA39A2"/>
    <w:rsid w:val="00CA3B31"/>
    <w:rsid w:val="00CA3D2F"/>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0E3"/>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4BD"/>
    <w:rsid w:val="00CB4855"/>
    <w:rsid w:val="00CB495C"/>
    <w:rsid w:val="00CB4CC0"/>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37"/>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BF3"/>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B2"/>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381"/>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C89"/>
    <w:rsid w:val="00D13E66"/>
    <w:rsid w:val="00D14052"/>
    <w:rsid w:val="00D14096"/>
    <w:rsid w:val="00D140D0"/>
    <w:rsid w:val="00D149AD"/>
    <w:rsid w:val="00D14BB9"/>
    <w:rsid w:val="00D1515F"/>
    <w:rsid w:val="00D154DE"/>
    <w:rsid w:val="00D155FF"/>
    <w:rsid w:val="00D158A6"/>
    <w:rsid w:val="00D15B24"/>
    <w:rsid w:val="00D164A5"/>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D77"/>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6D1"/>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58E1"/>
    <w:rsid w:val="00DA61A6"/>
    <w:rsid w:val="00DA62A1"/>
    <w:rsid w:val="00DA66C3"/>
    <w:rsid w:val="00DA69FC"/>
    <w:rsid w:val="00DA6BDD"/>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3A8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520"/>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6FDA"/>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5B2"/>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1EE"/>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3A7"/>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79F"/>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6D"/>
    <w:rsid w:val="00E63B74"/>
    <w:rsid w:val="00E63FA2"/>
    <w:rsid w:val="00E64023"/>
    <w:rsid w:val="00E64136"/>
    <w:rsid w:val="00E642CB"/>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A5D"/>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65"/>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833"/>
    <w:rsid w:val="00E96958"/>
    <w:rsid w:val="00E97088"/>
    <w:rsid w:val="00E971EE"/>
    <w:rsid w:val="00E97319"/>
    <w:rsid w:val="00E97532"/>
    <w:rsid w:val="00E97807"/>
    <w:rsid w:val="00E97898"/>
    <w:rsid w:val="00E97CAA"/>
    <w:rsid w:val="00E97D6D"/>
    <w:rsid w:val="00EA0944"/>
    <w:rsid w:val="00EA0A0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832"/>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837"/>
    <w:rsid w:val="00EB29C2"/>
    <w:rsid w:val="00EB2C7C"/>
    <w:rsid w:val="00EB320D"/>
    <w:rsid w:val="00EB330A"/>
    <w:rsid w:val="00EB3545"/>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5D"/>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1EA8"/>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1E9B"/>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252"/>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62"/>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4D5B"/>
    <w:rsid w:val="00F4556E"/>
    <w:rsid w:val="00F4572B"/>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9B3"/>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58"/>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051"/>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AD4"/>
    <w:rsid w:val="00F83FC6"/>
    <w:rsid w:val="00F841CC"/>
    <w:rsid w:val="00F84A80"/>
    <w:rsid w:val="00F84AC0"/>
    <w:rsid w:val="00F84B96"/>
    <w:rsid w:val="00F84D63"/>
    <w:rsid w:val="00F850F9"/>
    <w:rsid w:val="00F857EE"/>
    <w:rsid w:val="00F85BD9"/>
    <w:rsid w:val="00F85CB9"/>
    <w:rsid w:val="00F85E43"/>
    <w:rsid w:val="00F85FA3"/>
    <w:rsid w:val="00F8625D"/>
    <w:rsid w:val="00F864B0"/>
    <w:rsid w:val="00F86583"/>
    <w:rsid w:val="00F8661F"/>
    <w:rsid w:val="00F86843"/>
    <w:rsid w:val="00F86965"/>
    <w:rsid w:val="00F870EE"/>
    <w:rsid w:val="00F871C1"/>
    <w:rsid w:val="00F87C7C"/>
    <w:rsid w:val="00F87FEB"/>
    <w:rsid w:val="00F900D2"/>
    <w:rsid w:val="00F902F8"/>
    <w:rsid w:val="00F90659"/>
    <w:rsid w:val="00F908BD"/>
    <w:rsid w:val="00F90EAE"/>
    <w:rsid w:val="00F91017"/>
    <w:rsid w:val="00F913CB"/>
    <w:rsid w:val="00F914A6"/>
    <w:rsid w:val="00F915C3"/>
    <w:rsid w:val="00F916D1"/>
    <w:rsid w:val="00F91789"/>
    <w:rsid w:val="00F917F0"/>
    <w:rsid w:val="00F91A09"/>
    <w:rsid w:val="00F92129"/>
    <w:rsid w:val="00F923D7"/>
    <w:rsid w:val="00F92600"/>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C58"/>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8FD"/>
    <w:rsid w:val="00FB498A"/>
    <w:rsid w:val="00FB49EF"/>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6DEB"/>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2F8"/>
    <w:rsid w:val="00FD65F0"/>
    <w:rsid w:val="00FD68A8"/>
    <w:rsid w:val="00FD7B74"/>
    <w:rsid w:val="00FD7E5D"/>
    <w:rsid w:val="00FE0A51"/>
    <w:rsid w:val="00FE0B36"/>
    <w:rsid w:val="00FE0DCA"/>
    <w:rsid w:val="00FE1010"/>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4BC"/>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B08"/>
    <w:rPr>
      <w:rFonts w:eastAsia="Times New Roma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val="0"/>
      <w:autoSpaceDE w:val="0"/>
      <w:autoSpaceDN w:val="0"/>
      <w:adjustRightInd w:val="0"/>
    </w:pPr>
    <w:rPr>
      <w:rFonts w:ascii="Arial" w:eastAsia="SimSun" w:hAnsi="Arial"/>
      <w:color w:val="000000"/>
      <w:sz w:val="18"/>
      <w:szCs w:val="20"/>
      <w:lang w:eastAsia="ja-JP"/>
    </w:rPr>
  </w:style>
  <w:style w:type="paragraph" w:customStyle="1" w:styleId="TAJ">
    <w:name w:val="TAJ"/>
    <w:basedOn w:val="Normal"/>
    <w:pPr>
      <w:keepNext/>
      <w:keepLines/>
      <w:overflowPunct w:val="0"/>
      <w:autoSpaceDE w:val="0"/>
      <w:autoSpaceDN w:val="0"/>
      <w:adjustRightInd w:val="0"/>
      <w:spacing w:after="180"/>
      <w:textAlignment w:val="baseline"/>
    </w:pPr>
    <w:rPr>
      <w:color w:val="000000"/>
      <w:sz w:val="20"/>
      <w:szCs w:val="2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color w:val="000000"/>
      <w:sz w:val="20"/>
      <w:szCs w:val="20"/>
      <w:lang w:eastAsia="ja-JP"/>
    </w:rPr>
  </w:style>
  <w:style w:type="paragraph" w:customStyle="1" w:styleId="HO">
    <w:name w:val="HO"/>
    <w:basedOn w:val="Normal"/>
    <w:pPr>
      <w:overflowPunct w:val="0"/>
      <w:autoSpaceDE w:val="0"/>
      <w:autoSpaceDN w:val="0"/>
      <w:adjustRightInd w:val="0"/>
      <w:spacing w:after="180"/>
      <w:jc w:val="right"/>
      <w:textAlignment w:val="baseline"/>
    </w:pPr>
    <w:rPr>
      <w:b/>
      <w:color w:val="000000"/>
      <w:sz w:val="20"/>
      <w:szCs w:val="20"/>
      <w:lang w:eastAsia="en-US"/>
    </w:rPr>
  </w:style>
  <w:style w:type="paragraph" w:customStyle="1" w:styleId="HE">
    <w:name w:val="HE"/>
    <w:basedOn w:val="Normal"/>
    <w:pPr>
      <w:overflowPunct w:val="0"/>
      <w:autoSpaceDE w:val="0"/>
      <w:autoSpaceDN w:val="0"/>
      <w:adjustRightInd w:val="0"/>
      <w:spacing w:after="180"/>
      <w:textAlignment w:val="baseline"/>
    </w:pPr>
    <w:rPr>
      <w:b/>
      <w:color w:val="000000"/>
      <w:sz w:val="20"/>
      <w:szCs w:val="20"/>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color w:val="000000"/>
      <w:sz w:val="20"/>
      <w:szCs w:val="20"/>
      <w:lang w:eastAsia="ja-JP"/>
    </w:rPr>
  </w:style>
  <w:style w:type="paragraph" w:customStyle="1" w:styleId="FP">
    <w:name w:val="FP"/>
    <w:basedOn w:val="Normal"/>
    <w:pPr>
      <w:overflowPunct w:val="0"/>
      <w:autoSpaceDE w:val="0"/>
      <w:autoSpaceDN w:val="0"/>
      <w:adjustRightInd w:val="0"/>
      <w:textAlignment w:val="baseline"/>
    </w:pPr>
    <w:rPr>
      <w:color w:val="000000"/>
      <w:sz w:val="20"/>
      <w:szCs w:val="2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overflowPunct w:val="0"/>
      <w:autoSpaceDE w:val="0"/>
      <w:autoSpaceDN w:val="0"/>
      <w:adjustRightInd w:val="0"/>
      <w:spacing w:after="180"/>
      <w:ind w:left="851" w:hanging="284"/>
    </w:pPr>
    <w:rPr>
      <w:rFonts w:eastAsia="SimSun"/>
      <w:color w:val="000000"/>
      <w:sz w:val="20"/>
      <w:szCs w:val="20"/>
      <w:lang w:eastAsia="ja-JP"/>
    </w:rPr>
  </w:style>
  <w:style w:type="paragraph" w:customStyle="1" w:styleId="B1">
    <w:name w:val="B1"/>
    <w:basedOn w:val="Normal"/>
    <w:link w:val="B1Char1"/>
    <w:qFormat/>
    <w:pPr>
      <w:overflowPunct w:val="0"/>
      <w:autoSpaceDE w:val="0"/>
      <w:autoSpaceDN w:val="0"/>
      <w:adjustRightInd w:val="0"/>
      <w:spacing w:after="180"/>
      <w:ind w:left="568" w:hanging="284"/>
    </w:pPr>
    <w:rPr>
      <w:rFonts w:eastAsia="SimSun"/>
      <w:color w:val="000000"/>
      <w:sz w:val="20"/>
      <w:szCs w:val="20"/>
      <w:lang w:eastAsia="ja-JP"/>
    </w:rPr>
  </w:style>
  <w:style w:type="paragraph" w:customStyle="1" w:styleId="B3">
    <w:name w:val="B3"/>
    <w:basedOn w:val="Normal"/>
    <w:link w:val="B3Char"/>
    <w:qFormat/>
    <w:pPr>
      <w:overflowPunct w:val="0"/>
      <w:autoSpaceDE w:val="0"/>
      <w:autoSpaceDN w:val="0"/>
      <w:adjustRightInd w:val="0"/>
      <w:spacing w:after="180"/>
      <w:ind w:left="1135" w:hanging="284"/>
    </w:pPr>
    <w:rPr>
      <w:rFonts w:eastAsia="SimSun"/>
      <w:color w:val="000000"/>
      <w:sz w:val="20"/>
      <w:szCs w:val="20"/>
      <w:lang w:eastAsia="ja-JP"/>
    </w:rPr>
  </w:style>
  <w:style w:type="paragraph" w:customStyle="1" w:styleId="B4">
    <w:name w:val="B4"/>
    <w:basedOn w:val="Normal"/>
    <w:link w:val="B4Char"/>
    <w:qFormat/>
    <w:pPr>
      <w:overflowPunct w:val="0"/>
      <w:autoSpaceDE w:val="0"/>
      <w:autoSpaceDN w:val="0"/>
      <w:adjustRightInd w:val="0"/>
      <w:spacing w:after="180"/>
      <w:ind w:left="1418" w:hanging="284"/>
    </w:pPr>
    <w:rPr>
      <w:rFonts w:eastAsia="SimSun"/>
      <w:color w:val="000000"/>
      <w:sz w:val="20"/>
      <w:szCs w:val="20"/>
      <w:lang w:eastAsia="ja-JP"/>
    </w:rPr>
  </w:style>
  <w:style w:type="paragraph" w:customStyle="1" w:styleId="B5">
    <w:name w:val="B5"/>
    <w:basedOn w:val="Normal"/>
    <w:pPr>
      <w:overflowPunct w:val="0"/>
      <w:autoSpaceDE w:val="0"/>
      <w:autoSpaceDN w:val="0"/>
      <w:adjustRightInd w:val="0"/>
      <w:spacing w:after="180"/>
      <w:ind w:left="1702" w:hanging="284"/>
    </w:pPr>
    <w:rPr>
      <w:rFonts w:eastAsia="SimSun"/>
      <w:color w:val="000000"/>
      <w:sz w:val="20"/>
      <w:szCs w:val="20"/>
      <w:lang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color w:val="000000"/>
      <w:sz w:val="20"/>
      <w:szCs w:val="20"/>
      <w:lang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SimSun" w:hAnsi="Arial"/>
      <w:b/>
      <w:color w:val="000000"/>
      <w:sz w:val="20"/>
      <w:szCs w:val="20"/>
      <w:lang w:eastAsia="ja-JP"/>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overflowPunct w:val="0"/>
      <w:autoSpaceDE w:val="0"/>
      <w:autoSpaceDN w:val="0"/>
      <w:adjustRightInd w:val="0"/>
      <w:spacing w:after="180"/>
      <w:ind w:left="2127" w:hanging="2127"/>
    </w:pPr>
    <w:rPr>
      <w:rFonts w:eastAsia="SimSun"/>
      <w:b/>
      <w:color w:val="FF0000"/>
      <w:sz w:val="20"/>
      <w:szCs w:val="20"/>
      <w:lang w:eastAsia="ja-JP"/>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overflowPunct w:val="0"/>
      <w:autoSpaceDE w:val="0"/>
      <w:autoSpaceDN w:val="0"/>
      <w:adjustRightInd w:val="0"/>
      <w:spacing w:after="180"/>
    </w:pPr>
    <w:rPr>
      <w:rFonts w:eastAsia="SimSun"/>
      <w:color w:val="000000"/>
      <w:sz w:val="20"/>
      <w:szCs w:val="20"/>
      <w:lang w:eastAsia="ja-JP"/>
    </w:rPr>
  </w:style>
  <w:style w:type="paragraph" w:styleId="Header">
    <w:name w:val="header"/>
    <w:aliases w:val="header odd"/>
    <w:basedOn w:val="Normal"/>
    <w:link w:val="HeaderChar"/>
    <w:qFormat/>
    <w:pPr>
      <w:tabs>
        <w:tab w:val="center" w:pos="4153"/>
        <w:tab w:val="right" w:pos="8306"/>
      </w:tabs>
      <w:overflowPunct w:val="0"/>
      <w:autoSpaceDE w:val="0"/>
      <w:autoSpaceDN w:val="0"/>
      <w:adjustRightInd w:val="0"/>
      <w:spacing w:after="180"/>
    </w:pPr>
    <w:rPr>
      <w:rFonts w:eastAsia="SimSun"/>
      <w:color w:val="000000"/>
      <w:sz w:val="20"/>
      <w:szCs w:val="20"/>
      <w:lang w:eastAsia="ja-JP"/>
    </w:rPr>
  </w:style>
  <w:style w:type="paragraph" w:styleId="DocumentMap">
    <w:name w:val="Document Map"/>
    <w:basedOn w:val="Normal"/>
    <w:semiHidden/>
    <w:pPr>
      <w:overflowPunct w:val="0"/>
      <w:autoSpaceDE w:val="0"/>
      <w:autoSpaceDN w:val="0"/>
      <w:adjustRightInd w:val="0"/>
      <w:spacing w:after="180"/>
    </w:pPr>
    <w:rPr>
      <w:rFonts w:ascii="Tahoma" w:eastAsia="SimSun" w:hAnsi="Tahoma" w:cs="Tahoma"/>
      <w:color w:val="000000"/>
      <w:sz w:val="16"/>
      <w:szCs w:val="16"/>
      <w:lang w:eastAsia="ja-JP"/>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overflowPunct w:val="0"/>
      <w:autoSpaceDE w:val="0"/>
      <w:autoSpaceDN w:val="0"/>
      <w:adjustRightInd w:val="0"/>
    </w:pPr>
    <w:rPr>
      <w:rFonts w:ascii="Tahoma" w:eastAsia="SimSun" w:hAnsi="Tahoma" w:cs="Tahoma"/>
      <w:color w:val="000000"/>
      <w:sz w:val="16"/>
      <w:szCs w:val="16"/>
      <w:lang w:eastAsia="ja-JP"/>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spacing w:after="180"/>
    </w:pPr>
    <w:rPr>
      <w:rFonts w:ascii="Courier New" w:eastAsia="SimSun" w:hAnsi="Courier New"/>
      <w:sz w:val="20"/>
      <w:szCs w:val="20"/>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pPr>
      <w:overflowPunct w:val="0"/>
      <w:autoSpaceDE w:val="0"/>
      <w:autoSpaceDN w:val="0"/>
      <w:adjustRightInd w:val="0"/>
      <w:spacing w:after="180"/>
    </w:pPr>
    <w:rPr>
      <w:rFonts w:eastAsia="SimSun"/>
      <w:b/>
      <w:color w:val="000000"/>
      <w:sz w:val="20"/>
      <w:szCs w:val="20"/>
      <w:lang w:eastAsia="ja-JP"/>
    </w:rPr>
  </w:style>
  <w:style w:type="paragraph" w:styleId="Index1">
    <w:name w:val="index 1"/>
    <w:basedOn w:val="Normal"/>
    <w:next w:val="Normal"/>
    <w:autoRedefine/>
    <w:semiHidden/>
    <w:pPr>
      <w:overflowPunct w:val="0"/>
      <w:autoSpaceDE w:val="0"/>
      <w:autoSpaceDN w:val="0"/>
      <w:adjustRightInd w:val="0"/>
      <w:spacing w:after="180"/>
      <w:ind w:left="200" w:hanging="200"/>
    </w:pPr>
    <w:rPr>
      <w:rFonts w:eastAsia="SimSun"/>
      <w:color w:val="000000"/>
      <w:sz w:val="20"/>
      <w:szCs w:val="20"/>
      <w:lang w:eastAsia="ja-JP"/>
    </w:rPr>
  </w:style>
  <w:style w:type="paragraph" w:styleId="IndexHeading">
    <w:name w:val="index heading"/>
    <w:basedOn w:val="Normal"/>
    <w:next w:val="Normal"/>
    <w:semiHidden/>
    <w:pPr>
      <w:pBdr>
        <w:top w:val="single" w:sz="12" w:space="0" w:color="auto"/>
      </w:pBdr>
      <w:spacing w:before="360" w:after="240"/>
    </w:pPr>
    <w:rPr>
      <w:rFonts w:eastAsia="SimSun"/>
      <w:b/>
      <w:i/>
      <w:sz w:val="26"/>
      <w:szCs w:val="20"/>
      <w:lang w:eastAsia="en-US"/>
    </w:rPr>
  </w:style>
  <w:style w:type="paragraph" w:styleId="NormalWeb">
    <w:name w:val="Normal (Web)"/>
    <w:basedOn w:val="Normal"/>
    <w:uiPriority w:val="99"/>
    <w:unhideWhenUsed/>
    <w:pPr>
      <w:spacing w:before="100" w:beforeAutospacing="1" w:after="100" w:afterAutospacing="1"/>
    </w:pPr>
    <w:rPr>
      <w:rFonts w:eastAsia="SimSun"/>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pPr>
      <w:overflowPunct w:val="0"/>
      <w:autoSpaceDE w:val="0"/>
      <w:autoSpaceDN w:val="0"/>
      <w:adjustRightInd w:val="0"/>
      <w:spacing w:after="180"/>
    </w:pPr>
    <w:rPr>
      <w:rFonts w:eastAsia="SimSun"/>
      <w:color w:val="000000"/>
      <w:sz w:val="20"/>
      <w:szCs w:val="20"/>
      <w:lang w:eastAsia="ja-JP"/>
    </w:rP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overflowPunct w:val="0"/>
      <w:autoSpaceDE w:val="0"/>
      <w:autoSpaceDN w:val="0"/>
      <w:adjustRightInd w:val="0"/>
      <w:spacing w:after="120"/>
    </w:pPr>
    <w:rPr>
      <w:rFonts w:eastAsia="SimSun"/>
      <w:color w:val="000000"/>
      <w:sz w:val="20"/>
      <w:szCs w:val="20"/>
      <w:lang w:eastAsia="ja-JP"/>
    </w:r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overflowPunct w:val="0"/>
      <w:autoSpaceDE w:val="0"/>
      <w:autoSpaceDN w:val="0"/>
      <w:adjustRightInd w:val="0"/>
      <w:spacing w:after="120"/>
      <w:jc w:val="center"/>
    </w:pPr>
    <w:rPr>
      <w:rFonts w:ascii="Arial" w:eastAsia="MS Mincho" w:hAnsi="Arial"/>
      <w:b/>
      <w:szCs w:val="20"/>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ind w:left="720"/>
    </w:pPr>
    <w:rPr>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pPr>
      <w:overflowPunct w:val="0"/>
      <w:autoSpaceDE w:val="0"/>
      <w:autoSpaceDN w:val="0"/>
      <w:adjustRightInd w:val="0"/>
      <w:spacing w:after="180"/>
    </w:pPr>
    <w:rPr>
      <w:rFonts w:eastAsia="SimSun"/>
      <w:b/>
      <w:bCs/>
      <w:color w:val="000000"/>
      <w:sz w:val="20"/>
      <w:szCs w:val="20"/>
      <w:lang w:eastAsia="ja-JP"/>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overflowPunct w:val="0"/>
      <w:autoSpaceDE w:val="0"/>
      <w:autoSpaceDN w:val="0"/>
      <w:adjustRightInd w:val="0"/>
      <w:spacing w:after="180"/>
      <w:ind w:firstLineChars="200" w:firstLine="420"/>
      <w:textAlignment w:val="baseline"/>
    </w:pPr>
    <w:rPr>
      <w:sz w:val="20"/>
      <w:szCs w:val="20"/>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overflowPunct w:val="0"/>
      <w:autoSpaceDE w:val="0"/>
      <w:autoSpaceDN w:val="0"/>
      <w:adjustRightInd w:val="0"/>
      <w:spacing w:after="120"/>
      <w:jc w:val="both"/>
      <w:textAlignment w:val="baseline"/>
    </w:pPr>
    <w:rPr>
      <w:rFonts w:ascii="Arial" w:eastAsia="SimSun" w:hAnsi="Arial"/>
      <w:sz w:val="20"/>
      <w:szCs w:val="20"/>
    </w:rPr>
  </w:style>
  <w:style w:type="character" w:customStyle="1" w:styleId="normaltextrun">
    <w:name w:val="normaltextrun"/>
    <w:rsid w:val="00B523F9"/>
  </w:style>
  <w:style w:type="paragraph" w:customStyle="1" w:styleId="paragraph">
    <w:name w:val="paragraph"/>
    <w:basedOn w:val="Normal"/>
    <w:rsid w:val="00B523F9"/>
    <w:pPr>
      <w:spacing w:before="100" w:beforeAutospacing="1" w:after="100" w:afterAutospacing="1"/>
    </w:p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spacing w:before="60"/>
      <w:ind w:left="1259" w:hanging="1259"/>
    </w:pPr>
    <w:rPr>
      <w:rFonts w:ascii="Arial" w:eastAsia="MS Mincho" w:hAnsi="Arial"/>
      <w:noProof/>
      <w:sz w:val="20"/>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qFormat/>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spacing w:before="60"/>
      <w:ind w:left="1980"/>
    </w:pPr>
    <w:rPr>
      <w:rFonts w:ascii="Arial" w:eastAsia="MS Mincho" w:hAnsi="Arial"/>
      <w:b/>
      <w:sz w:val="20"/>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overflowPunct w:val="0"/>
      <w:autoSpaceDE w:val="0"/>
      <w:autoSpaceDN w:val="0"/>
      <w:adjustRightInd w:val="0"/>
      <w:spacing w:after="180"/>
      <w:ind w:left="360" w:hanging="360"/>
      <w:contextualSpacing/>
    </w:pPr>
    <w:rPr>
      <w:rFonts w:eastAsia="SimSun"/>
      <w:color w:val="000000"/>
      <w:sz w:val="20"/>
      <w:szCs w:val="20"/>
      <w:lang w:eastAsia="ja-JP"/>
    </w:rPr>
  </w:style>
  <w:style w:type="paragraph" w:customStyle="1" w:styleId="References">
    <w:name w:val="References"/>
    <w:basedOn w:val="Normal"/>
    <w:next w:val="Normal"/>
    <w:rsid w:val="009465A7"/>
    <w:pPr>
      <w:numPr>
        <w:numId w:val="5"/>
      </w:numPr>
      <w:autoSpaceDE w:val="0"/>
      <w:autoSpaceDN w:val="0"/>
      <w:snapToGrid w:val="0"/>
      <w:spacing w:after="60"/>
    </w:pPr>
    <w:rPr>
      <w:rFonts w:eastAsia="SimSun"/>
      <w:sz w:val="20"/>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spacing w:before="60" w:after="60" w:line="288" w:lineRule="auto"/>
      <w:ind w:firstLineChars="200" w:firstLine="200"/>
      <w:jc w:val="both"/>
    </w:pPr>
    <w:rPr>
      <w:rFonts w:ascii="Calibri" w:eastAsia="Malgun Gothic" w:hAnsi="Calibri" w:cs="Batang"/>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Comments">
    <w:name w:val="Comments"/>
    <w:basedOn w:val="Normal"/>
    <w:link w:val="CommentsChar"/>
    <w:qFormat/>
    <w:rsid w:val="008B75A1"/>
    <w:pPr>
      <w:spacing w:before="40"/>
    </w:pPr>
    <w:rPr>
      <w:rFonts w:ascii="Arial" w:eastAsia="MS Mincho" w:hAnsi="Arial"/>
      <w:i/>
      <w:noProof/>
      <w:sz w:val="18"/>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 w:type="paragraph" w:customStyle="1" w:styleId="p1">
    <w:name w:val="p1"/>
    <w:basedOn w:val="Normal"/>
    <w:rsid w:val="00B83F8E"/>
    <w:rPr>
      <w:color w:val="161614"/>
      <w:sz w:val="21"/>
      <w:szCs w:val="21"/>
    </w:rPr>
  </w:style>
  <w:style w:type="paragraph" w:customStyle="1" w:styleId="p2">
    <w:name w:val="p2"/>
    <w:basedOn w:val="Normal"/>
    <w:rsid w:val="00B83F8E"/>
    <w:rPr>
      <w:color w:val="FB0007"/>
      <w:sz w:val="21"/>
      <w:szCs w:val="21"/>
    </w:rPr>
  </w:style>
  <w:style w:type="paragraph" w:customStyle="1" w:styleId="p3">
    <w:name w:val="p3"/>
    <w:basedOn w:val="Normal"/>
    <w:rsid w:val="00B83F8E"/>
    <w:rPr>
      <w:color w:val="161614"/>
      <w:sz w:val="21"/>
      <w:szCs w:val="21"/>
    </w:rPr>
  </w:style>
  <w:style w:type="character" w:customStyle="1" w:styleId="s1">
    <w:name w:val="s1"/>
    <w:basedOn w:val="DefaultParagraphFont"/>
    <w:rsid w:val="00B83F8E"/>
    <w:rPr>
      <w:rFonts w:ascii="Wingdings" w:hAnsi="Wingdings" w:hint="default"/>
      <w:sz w:val="15"/>
      <w:szCs w:val="15"/>
    </w:rPr>
  </w:style>
  <w:style w:type="character" w:customStyle="1" w:styleId="s2">
    <w:name w:val="s2"/>
    <w:basedOn w:val="DefaultParagraphFont"/>
    <w:rsid w:val="00B83F8E"/>
    <w:rPr>
      <w:color w:val="161614"/>
    </w:rPr>
  </w:style>
  <w:style w:type="character" w:customStyle="1" w:styleId="s3">
    <w:name w:val="s3"/>
    <w:basedOn w:val="DefaultParagraphFont"/>
    <w:rsid w:val="00B83F8E"/>
    <w:rPr>
      <w:rFonts w:ascii="Wingdings" w:hAnsi="Wingdings" w:hint="default"/>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196161380">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939490">
      <w:bodyDiv w:val="1"/>
      <w:marLeft w:val="0"/>
      <w:marRight w:val="0"/>
      <w:marTop w:val="0"/>
      <w:marBottom w:val="0"/>
      <w:divBdr>
        <w:top w:val="none" w:sz="0" w:space="0" w:color="auto"/>
        <w:left w:val="none" w:sz="0" w:space="0" w:color="auto"/>
        <w:bottom w:val="none" w:sz="0" w:space="0" w:color="auto"/>
        <w:right w:val="none" w:sz="0" w:space="0" w:color="auto"/>
      </w:divBdr>
      <w:divsChild>
        <w:div w:id="1354724052">
          <w:marLeft w:val="0"/>
          <w:marRight w:val="0"/>
          <w:marTop w:val="0"/>
          <w:marBottom w:val="0"/>
          <w:divBdr>
            <w:top w:val="none" w:sz="0" w:space="0" w:color="auto"/>
            <w:left w:val="none" w:sz="0" w:space="0" w:color="auto"/>
            <w:bottom w:val="none" w:sz="0" w:space="0" w:color="auto"/>
            <w:right w:val="none" w:sz="0" w:space="0" w:color="auto"/>
          </w:divBdr>
        </w:div>
        <w:div w:id="1403482023">
          <w:marLeft w:val="0"/>
          <w:marRight w:val="0"/>
          <w:marTop w:val="0"/>
          <w:marBottom w:val="0"/>
          <w:divBdr>
            <w:top w:val="none" w:sz="0" w:space="0" w:color="auto"/>
            <w:left w:val="none" w:sz="0" w:space="0" w:color="auto"/>
            <w:bottom w:val="none" w:sz="0" w:space="0" w:color="auto"/>
            <w:right w:val="none" w:sz="0" w:space="0" w:color="auto"/>
          </w:divBdr>
        </w:div>
        <w:div w:id="1970360701">
          <w:marLeft w:val="0"/>
          <w:marRight w:val="0"/>
          <w:marTop w:val="0"/>
          <w:marBottom w:val="0"/>
          <w:divBdr>
            <w:top w:val="none" w:sz="0" w:space="0" w:color="auto"/>
            <w:left w:val="none" w:sz="0" w:space="0" w:color="auto"/>
            <w:bottom w:val="none" w:sz="0" w:space="0" w:color="auto"/>
            <w:right w:val="none" w:sz="0" w:space="0" w:color="auto"/>
          </w:divBdr>
        </w:div>
        <w:div w:id="1139493707">
          <w:marLeft w:val="0"/>
          <w:marRight w:val="0"/>
          <w:marTop w:val="0"/>
          <w:marBottom w:val="0"/>
          <w:divBdr>
            <w:top w:val="none" w:sz="0" w:space="0" w:color="auto"/>
            <w:left w:val="none" w:sz="0" w:space="0" w:color="auto"/>
            <w:bottom w:val="none" w:sz="0" w:space="0" w:color="auto"/>
            <w:right w:val="none" w:sz="0" w:space="0" w:color="auto"/>
          </w:divBdr>
        </w:div>
        <w:div w:id="164051860">
          <w:marLeft w:val="0"/>
          <w:marRight w:val="0"/>
          <w:marTop w:val="0"/>
          <w:marBottom w:val="0"/>
          <w:divBdr>
            <w:top w:val="none" w:sz="0" w:space="0" w:color="auto"/>
            <w:left w:val="none" w:sz="0" w:space="0" w:color="auto"/>
            <w:bottom w:val="none" w:sz="0" w:space="0" w:color="auto"/>
            <w:right w:val="none" w:sz="0" w:space="0" w:color="auto"/>
          </w:divBdr>
        </w:div>
        <w:div w:id="1011836254">
          <w:marLeft w:val="0"/>
          <w:marRight w:val="0"/>
          <w:marTop w:val="0"/>
          <w:marBottom w:val="0"/>
          <w:divBdr>
            <w:top w:val="none" w:sz="0" w:space="0" w:color="auto"/>
            <w:left w:val="none" w:sz="0" w:space="0" w:color="auto"/>
            <w:bottom w:val="none" w:sz="0" w:space="0" w:color="auto"/>
            <w:right w:val="none" w:sz="0" w:space="0" w:color="auto"/>
          </w:divBdr>
        </w:div>
        <w:div w:id="1606188128">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6778229">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7843352">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64096">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04706748">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0876100">
      <w:bodyDiv w:val="1"/>
      <w:marLeft w:val="0"/>
      <w:marRight w:val="0"/>
      <w:marTop w:val="0"/>
      <w:marBottom w:val="0"/>
      <w:divBdr>
        <w:top w:val="none" w:sz="0" w:space="0" w:color="auto"/>
        <w:left w:val="none" w:sz="0" w:space="0" w:color="auto"/>
        <w:bottom w:val="none" w:sz="0" w:space="0" w:color="auto"/>
        <w:right w:val="none" w:sz="0" w:space="0" w:color="auto"/>
      </w:divBdr>
      <w:divsChild>
        <w:div w:id="15652938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3299293">
              <w:marLeft w:val="0"/>
              <w:marRight w:val="0"/>
              <w:marTop w:val="0"/>
              <w:marBottom w:val="0"/>
              <w:divBdr>
                <w:top w:val="none" w:sz="0" w:space="0" w:color="auto"/>
                <w:left w:val="none" w:sz="0" w:space="0" w:color="auto"/>
                <w:bottom w:val="none" w:sz="0" w:space="0" w:color="auto"/>
                <w:right w:val="none" w:sz="0" w:space="0" w:color="auto"/>
              </w:divBdr>
              <w:divsChild>
                <w:div w:id="334848011">
                  <w:marLeft w:val="0"/>
                  <w:marRight w:val="0"/>
                  <w:marTop w:val="0"/>
                  <w:marBottom w:val="0"/>
                  <w:divBdr>
                    <w:top w:val="none" w:sz="0" w:space="0" w:color="auto"/>
                    <w:left w:val="none" w:sz="0" w:space="0" w:color="auto"/>
                    <w:bottom w:val="none" w:sz="0" w:space="0" w:color="auto"/>
                    <w:right w:val="none" w:sz="0" w:space="0" w:color="auto"/>
                  </w:divBdr>
                  <w:divsChild>
                    <w:div w:id="1817717850">
                      <w:marLeft w:val="0"/>
                      <w:marRight w:val="0"/>
                      <w:marTop w:val="0"/>
                      <w:marBottom w:val="0"/>
                      <w:divBdr>
                        <w:top w:val="none" w:sz="0" w:space="0" w:color="auto"/>
                        <w:left w:val="none" w:sz="0" w:space="0" w:color="auto"/>
                        <w:bottom w:val="none" w:sz="0" w:space="0" w:color="auto"/>
                        <w:right w:val="none" w:sz="0" w:space="0" w:color="auto"/>
                      </w:divBdr>
                      <w:divsChild>
                        <w:div w:id="176614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17374945">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27928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6</Pages>
  <Words>1999</Words>
  <Characters>11400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13373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17</cp:revision>
  <cp:lastPrinted>2017-03-22T08:13:00Z</cp:lastPrinted>
  <dcterms:created xsi:type="dcterms:W3CDTF">2025-08-12T18:54:00Z</dcterms:created>
  <dcterms:modified xsi:type="dcterms:W3CDTF">2025-08-14T21:27:00Z</dcterms:modified>
  <cp:category/>
</cp:coreProperties>
</file>